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5E3418"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5E3418"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2B0824D5" w:rsidR="009C2829" w:rsidRPr="000257FB" w:rsidRDefault="00D56CE7" w:rsidP="005A3FB9">
            <w:pPr>
              <w:pStyle w:val="Header"/>
              <w:jc w:val="center"/>
              <w:rPr>
                <w:rFonts w:asciiTheme="majorHAnsi" w:hAnsiTheme="majorHAnsi"/>
                <w:b/>
              </w:rPr>
            </w:pPr>
            <w:r>
              <w:rPr>
                <w:rFonts w:asciiTheme="majorHAnsi" w:hAnsiTheme="majorHAnsi"/>
                <w:b/>
                <w:sz w:val="22"/>
              </w:rPr>
              <w:t xml:space="preserve">July </w:t>
            </w:r>
            <w:r w:rsidR="00312173">
              <w:rPr>
                <w:rFonts w:asciiTheme="majorHAnsi" w:hAnsiTheme="majorHAnsi"/>
                <w:b/>
                <w:sz w:val="22"/>
              </w:rPr>
              <w:t>12</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5E3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715BB822" w14:textId="77777777" w:rsidR="00936B3A" w:rsidRPr="00BF0459" w:rsidRDefault="00BF0459" w:rsidP="005E3418">
            <w:pPr>
              <w:spacing w:before="240"/>
              <w:rPr>
                <w:rFonts w:ascii="Calibri Light" w:hAnsi="Calibri Light"/>
                <w:b/>
                <w:noProof/>
                <w:sz w:val="20"/>
                <w:szCs w:val="20"/>
              </w:rPr>
            </w:pPr>
            <w:r w:rsidRPr="00BF0459">
              <w:rPr>
                <w:rFonts w:ascii="Calibri Light" w:hAnsi="Calibri Light"/>
                <w:b/>
                <w:noProof/>
                <w:sz w:val="20"/>
                <w:szCs w:val="20"/>
              </w:rPr>
              <w:t>OSAA</w:t>
            </w:r>
          </w:p>
          <w:p w14:paraId="66B3DC52"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 xml:space="preserve">Drs. Maria Camacho Hughes, MD and Norma Pérez, MD, </w:t>
            </w:r>
            <w:proofErr w:type="spellStart"/>
            <w:r w:rsidRPr="00BF0459">
              <w:rPr>
                <w:rFonts w:ascii="Calibri Light" w:hAnsi="Calibri Light" w:cs="Helvetica"/>
                <w:color w:val="1D2129"/>
                <w:sz w:val="20"/>
                <w:szCs w:val="20"/>
              </w:rPr>
              <w:t>DrPH</w:t>
            </w:r>
            <w:proofErr w:type="spellEnd"/>
            <w:r w:rsidRPr="00BF0459">
              <w:rPr>
                <w:rFonts w:ascii="Calibri Light" w:hAnsi="Calibri Light" w:cs="Helvetica"/>
                <w:color w:val="1D2129"/>
                <w:sz w:val="20"/>
                <w:szCs w:val="20"/>
              </w:rPr>
              <w:t xml:space="preserve"> were among the speakers at </w:t>
            </w:r>
            <w:proofErr w:type="gramStart"/>
            <w:r w:rsidRPr="00BF0459">
              <w:rPr>
                <w:rFonts w:ascii="Calibri Light" w:hAnsi="Calibri Light" w:cs="Helvetica"/>
                <w:color w:val="1D2129"/>
                <w:sz w:val="20"/>
                <w:szCs w:val="20"/>
              </w:rPr>
              <w:t>the Alzheimer’s Association’s</w:t>
            </w:r>
            <w:proofErr w:type="gramEnd"/>
            <w:r w:rsidRPr="00BF0459">
              <w:rPr>
                <w:rFonts w:ascii="Calibri Light" w:hAnsi="Calibri Light" w:cs="Helvetica"/>
                <w:color w:val="1D2129"/>
                <w:sz w:val="20"/>
                <w:szCs w:val="20"/>
              </w:rPr>
              <w:t xml:space="preserve"> 2018 Caregiver Conference on June 22nd in Houston. They provided the following lectures in Spanish:</w:t>
            </w:r>
          </w:p>
          <w:p w14:paraId="1D182C41"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 xml:space="preserve">“The Basics: Loss of Memory, Dementia, and Alzheimer’s Disease” - Norma Perez, MD, </w:t>
            </w:r>
            <w:proofErr w:type="spellStart"/>
            <w:r w:rsidRPr="00BF0459">
              <w:rPr>
                <w:rFonts w:ascii="Calibri Light" w:hAnsi="Calibri Light" w:cs="Helvetica"/>
                <w:color w:val="1D2129"/>
                <w:sz w:val="20"/>
                <w:szCs w:val="20"/>
              </w:rPr>
              <w:t>DrPH</w:t>
            </w:r>
            <w:proofErr w:type="spellEnd"/>
            <w:r w:rsidRPr="00BF0459">
              <w:rPr>
                <w:rFonts w:ascii="Calibri Light" w:hAnsi="Calibri Light" w:cs="Helvetica"/>
                <w:color w:val="1D2129"/>
                <w:sz w:val="20"/>
                <w:szCs w:val="20"/>
              </w:rPr>
              <w:br/>
              <w:t>“Strategies for Effective Communication” - Maria Camacho Hughes, MD</w:t>
            </w:r>
          </w:p>
          <w:p w14:paraId="436673C2" w14:textId="47653B10" w:rsid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 xml:space="preserve">Dr. Pérez </w:t>
            </w:r>
            <w:proofErr w:type="gramStart"/>
            <w:r w:rsidRPr="00BF0459">
              <w:rPr>
                <w:rFonts w:ascii="Calibri Light" w:hAnsi="Calibri Light" w:cs="Helvetica"/>
                <w:color w:val="1D2129"/>
                <w:sz w:val="20"/>
                <w:szCs w:val="20"/>
              </w:rPr>
              <w:t>has been appointed</w:t>
            </w:r>
            <w:proofErr w:type="gramEnd"/>
            <w:r w:rsidRPr="00BF0459">
              <w:rPr>
                <w:rFonts w:ascii="Calibri Light" w:hAnsi="Calibri Light" w:cs="Helvetica"/>
                <w:color w:val="1D2129"/>
                <w:sz w:val="20"/>
                <w:szCs w:val="20"/>
              </w:rPr>
              <w:t xml:space="preserve"> to the Alzheimer’s Association’s board.</w:t>
            </w:r>
          </w:p>
          <w:p w14:paraId="4FE43718" w14:textId="77777777" w:rsidR="00BF0459" w:rsidRPr="00BF0459" w:rsidRDefault="00BF0459" w:rsidP="005E3418">
            <w:pPr>
              <w:spacing w:after="120"/>
              <w:rPr>
                <w:rFonts w:ascii="Calibri Light" w:eastAsia="Times New Roman" w:hAnsi="Calibri Light" w:cs="Helvetica"/>
                <w:color w:val="1D2129"/>
                <w:sz w:val="20"/>
                <w:szCs w:val="20"/>
              </w:rPr>
            </w:pPr>
            <w:r w:rsidRPr="00BF0459">
              <w:rPr>
                <w:rFonts w:ascii="Calibri Light" w:eastAsia="Times New Roman" w:hAnsi="Calibri Light" w:cs="Helvetica"/>
                <w:color w:val="1D2129"/>
                <w:sz w:val="20"/>
                <w:szCs w:val="20"/>
              </w:rPr>
              <w:t>Congratulations to Dr. Norma Pérez on her appointment as the Hispanic-Serving Health Professions Schools (HSHPS) Liaison to the Group on Student Affairs Committee on Student Diversity Affairs (GSA-COSDA) of the AAMC. This appointment reflects the esteem of Dr. Pérez' colleagues and their confidence in her leadership skills.</w:t>
            </w:r>
          </w:p>
          <w:p w14:paraId="44A02D3D"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 xml:space="preserve">2018 Summer Research Programs Certificates of Achievement - Congratulations to those summer research students who </w:t>
            </w:r>
            <w:proofErr w:type="gramStart"/>
            <w:r w:rsidRPr="00BF0459">
              <w:rPr>
                <w:rFonts w:ascii="Calibri Light" w:hAnsi="Calibri Light" w:cs="Helvetica"/>
                <w:color w:val="1D2129"/>
                <w:sz w:val="20"/>
                <w:szCs w:val="20"/>
              </w:rPr>
              <w:t>were awarded</w:t>
            </w:r>
            <w:proofErr w:type="gramEnd"/>
            <w:r w:rsidRPr="00BF0459">
              <w:rPr>
                <w:rFonts w:ascii="Calibri Light" w:hAnsi="Calibri Light" w:cs="Helvetica"/>
                <w:color w:val="1D2129"/>
                <w:sz w:val="20"/>
                <w:szCs w:val="20"/>
              </w:rPr>
              <w:t xml:space="preserve"> Certificates of Achievement for their research posters and presentations. We are proud of all 68 rising second year medical students who devoted at least 8 weeks of their summer to aid research faculty with their projects. </w:t>
            </w:r>
            <w:proofErr w:type="gramStart"/>
            <w:r w:rsidRPr="00BF0459">
              <w:rPr>
                <w:rFonts w:ascii="Calibri Light" w:hAnsi="Calibri Light" w:cs="Helvetica"/>
                <w:color w:val="1D2129"/>
                <w:sz w:val="20"/>
                <w:szCs w:val="20"/>
              </w:rPr>
              <w:t>We'd</w:t>
            </w:r>
            <w:proofErr w:type="gramEnd"/>
            <w:r w:rsidRPr="00BF0459">
              <w:rPr>
                <w:rFonts w:ascii="Calibri Light" w:hAnsi="Calibri Light" w:cs="Helvetica"/>
                <w:color w:val="1D2129"/>
                <w:sz w:val="20"/>
                <w:szCs w:val="20"/>
              </w:rPr>
              <w:t xml:space="preserve"> also like to thank the research faculty for supporting our students.</w:t>
            </w:r>
          </w:p>
          <w:p w14:paraId="4FF462F3"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Certificates awarded based on scores and categories that</w:t>
            </w:r>
            <w:r w:rsidRPr="00BF0459">
              <w:rPr>
                <w:rFonts w:ascii="Calibri Light" w:hAnsi="Calibri Light"/>
                <w:sz w:val="20"/>
                <w:szCs w:val="20"/>
              </w:rPr>
              <w:t xml:space="preserve"> students </w:t>
            </w:r>
            <w:proofErr w:type="gramStart"/>
            <w:r w:rsidRPr="00BF0459">
              <w:rPr>
                <w:rFonts w:ascii="Calibri Light" w:hAnsi="Calibri Light"/>
                <w:sz w:val="20"/>
                <w:szCs w:val="20"/>
              </w:rPr>
              <w:t>were nominated</w:t>
            </w:r>
            <w:proofErr w:type="gramEnd"/>
            <w:r w:rsidRPr="00BF0459">
              <w:rPr>
                <w:rFonts w:ascii="Calibri Light" w:hAnsi="Calibri Light"/>
                <w:sz w:val="20"/>
                <w:szCs w:val="20"/>
              </w:rPr>
              <w:t xml:space="preserve"> in.</w:t>
            </w:r>
          </w:p>
          <w:p w14:paraId="6D84E814"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Neuroscience/Neurodegenerative Research</w:t>
            </w:r>
            <w:r w:rsidRPr="00BF0459">
              <w:rPr>
                <w:rFonts w:ascii="Calibri Light" w:hAnsi="Calibri Light" w:cs="Helvetica"/>
                <w:color w:val="1D2129"/>
                <w:sz w:val="20"/>
                <w:szCs w:val="20"/>
              </w:rPr>
              <w:br/>
            </w:r>
            <w:r w:rsidRPr="00BF0459">
              <w:rPr>
                <w:rFonts w:ascii="Calibri Light" w:hAnsi="Calibri Light" w:cs="Helvetica"/>
                <w:b/>
                <w:color w:val="1D2129"/>
                <w:sz w:val="20"/>
                <w:szCs w:val="20"/>
              </w:rPr>
              <w:t>Daniel Ben-</w:t>
            </w:r>
            <w:proofErr w:type="spellStart"/>
            <w:r w:rsidRPr="00BF0459">
              <w:rPr>
                <w:rFonts w:ascii="Calibri Light" w:hAnsi="Calibri Light" w:cs="Helvetica"/>
                <w:b/>
                <w:color w:val="1D2129"/>
                <w:sz w:val="20"/>
                <w:szCs w:val="20"/>
              </w:rPr>
              <w:t>Moyal</w:t>
            </w:r>
            <w:proofErr w:type="spellEnd"/>
            <w:r w:rsidRPr="00BF0459">
              <w:rPr>
                <w:rFonts w:ascii="Calibri Light" w:hAnsi="Calibri Light" w:cs="Helvetica"/>
                <w:color w:val="1D2129"/>
                <w:sz w:val="20"/>
                <w:szCs w:val="20"/>
              </w:rPr>
              <w:t xml:space="preserve"> - Manipulating SUR subunit to treat locomotor and sensory dysfunction following SCI</w:t>
            </w:r>
          </w:p>
          <w:p w14:paraId="1EC8455F"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Patient/Home Center Research</w:t>
            </w:r>
            <w:r w:rsidRPr="00BF0459">
              <w:rPr>
                <w:rFonts w:ascii="Calibri Light" w:hAnsi="Calibri Light" w:cs="Helvetica"/>
                <w:color w:val="1D2129"/>
                <w:sz w:val="20"/>
                <w:szCs w:val="20"/>
              </w:rPr>
              <w:br/>
            </w:r>
            <w:proofErr w:type="spellStart"/>
            <w:r w:rsidRPr="00BF0459">
              <w:rPr>
                <w:rFonts w:ascii="Calibri Light" w:hAnsi="Calibri Light" w:cs="Helvetica"/>
                <w:b/>
                <w:color w:val="1D2129"/>
                <w:sz w:val="20"/>
                <w:szCs w:val="20"/>
              </w:rPr>
              <w:t>Suad</w:t>
            </w:r>
            <w:proofErr w:type="spellEnd"/>
            <w:r w:rsidRPr="00BF0459">
              <w:rPr>
                <w:rFonts w:ascii="Calibri Light" w:hAnsi="Calibri Light" w:cs="Helvetica"/>
                <w:b/>
                <w:color w:val="1D2129"/>
                <w:sz w:val="20"/>
                <w:szCs w:val="20"/>
              </w:rPr>
              <w:t xml:space="preserve"> </w:t>
            </w:r>
            <w:proofErr w:type="spellStart"/>
            <w:r w:rsidRPr="00BF0459">
              <w:rPr>
                <w:rFonts w:ascii="Calibri Light" w:hAnsi="Calibri Light" w:cs="Helvetica"/>
                <w:b/>
                <w:color w:val="1D2129"/>
                <w:sz w:val="20"/>
                <w:szCs w:val="20"/>
              </w:rPr>
              <w:t>Abdelaziz</w:t>
            </w:r>
            <w:proofErr w:type="spellEnd"/>
            <w:r w:rsidRPr="00BF0459">
              <w:rPr>
                <w:rFonts w:ascii="Calibri Light" w:hAnsi="Calibri Light" w:cs="Helvetica"/>
                <w:color w:val="1D2129"/>
                <w:sz w:val="20"/>
                <w:szCs w:val="20"/>
              </w:rPr>
              <w:t xml:space="preserve"> - Suicidal Ideation in Survivors of Severe Pediatric Burns</w:t>
            </w:r>
          </w:p>
          <w:p w14:paraId="041A1BF7"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Translational Research</w:t>
            </w:r>
            <w:r w:rsidRPr="00BF0459">
              <w:rPr>
                <w:rFonts w:ascii="Calibri Light" w:hAnsi="Calibri Light" w:cs="Helvetica"/>
                <w:color w:val="1D2129"/>
                <w:sz w:val="20"/>
                <w:szCs w:val="20"/>
              </w:rPr>
              <w:br/>
            </w:r>
            <w:r w:rsidRPr="00BF0459">
              <w:rPr>
                <w:rFonts w:ascii="Calibri Light" w:hAnsi="Calibri Light" w:cs="Helvetica"/>
                <w:b/>
                <w:color w:val="1D2129"/>
                <w:sz w:val="20"/>
                <w:szCs w:val="20"/>
              </w:rPr>
              <w:t xml:space="preserve">Jerome </w:t>
            </w:r>
            <w:proofErr w:type="spellStart"/>
            <w:r w:rsidRPr="00BF0459">
              <w:rPr>
                <w:rFonts w:ascii="Calibri Light" w:hAnsi="Calibri Light" w:cs="Helvetica"/>
                <w:b/>
                <w:color w:val="1D2129"/>
                <w:sz w:val="20"/>
                <w:szCs w:val="20"/>
              </w:rPr>
              <w:t>Escano</w:t>
            </w:r>
            <w:proofErr w:type="spellEnd"/>
            <w:r w:rsidRPr="00BF0459">
              <w:rPr>
                <w:rFonts w:ascii="Calibri Light" w:hAnsi="Calibri Light" w:cs="Helvetica"/>
                <w:color w:val="1D2129"/>
                <w:sz w:val="20"/>
                <w:szCs w:val="20"/>
              </w:rPr>
              <w:t xml:space="preserve"> - "Role of Interleukin-33 in </w:t>
            </w:r>
            <w:proofErr w:type="spellStart"/>
            <w:r w:rsidRPr="00BF0459">
              <w:rPr>
                <w:rFonts w:ascii="Calibri Light" w:hAnsi="Calibri Light" w:cs="Helvetica"/>
                <w:color w:val="1D2129"/>
                <w:sz w:val="20"/>
                <w:szCs w:val="20"/>
              </w:rPr>
              <w:t>Zika</w:t>
            </w:r>
            <w:proofErr w:type="spellEnd"/>
            <w:r w:rsidRPr="00BF0459">
              <w:rPr>
                <w:rFonts w:ascii="Calibri Light" w:hAnsi="Calibri Light" w:cs="Helvetica"/>
                <w:color w:val="1D2129"/>
                <w:sz w:val="20"/>
                <w:szCs w:val="20"/>
              </w:rPr>
              <w:t xml:space="preserve"> Virus Vertical Transmission"</w:t>
            </w:r>
            <w:r w:rsidRPr="00BF0459">
              <w:rPr>
                <w:rFonts w:ascii="Calibri Light" w:hAnsi="Calibri Light" w:cs="Helvetica"/>
                <w:color w:val="1D2129"/>
                <w:sz w:val="20"/>
                <w:szCs w:val="20"/>
              </w:rPr>
              <w:br/>
            </w:r>
            <w:r w:rsidRPr="00BF0459">
              <w:rPr>
                <w:rFonts w:ascii="Calibri Light" w:hAnsi="Calibri Light" w:cs="Helvetica"/>
                <w:b/>
                <w:color w:val="1D2129"/>
                <w:sz w:val="20"/>
                <w:szCs w:val="20"/>
              </w:rPr>
              <w:t xml:space="preserve">Cody </w:t>
            </w:r>
            <w:proofErr w:type="spellStart"/>
            <w:r w:rsidRPr="00BF0459">
              <w:rPr>
                <w:rFonts w:ascii="Calibri Light" w:hAnsi="Calibri Light" w:cs="Helvetica"/>
                <w:b/>
                <w:color w:val="1D2129"/>
                <w:sz w:val="20"/>
                <w:szCs w:val="20"/>
              </w:rPr>
              <w:t>Teleki</w:t>
            </w:r>
            <w:proofErr w:type="spellEnd"/>
            <w:r w:rsidRPr="00BF0459">
              <w:rPr>
                <w:rFonts w:ascii="Calibri Light" w:hAnsi="Calibri Light" w:cs="Helvetica"/>
                <w:color w:val="1D2129"/>
                <w:sz w:val="20"/>
                <w:szCs w:val="20"/>
              </w:rPr>
              <w:t xml:space="preserve"> - "An attenuated </w:t>
            </w:r>
            <w:proofErr w:type="spellStart"/>
            <w:r w:rsidRPr="00BF0459">
              <w:rPr>
                <w:rFonts w:ascii="Calibri Light" w:hAnsi="Calibri Light" w:cs="Helvetica"/>
                <w:color w:val="1D2129"/>
                <w:sz w:val="20"/>
                <w:szCs w:val="20"/>
              </w:rPr>
              <w:t>Zika</w:t>
            </w:r>
            <w:proofErr w:type="spellEnd"/>
            <w:r w:rsidRPr="00BF0459">
              <w:rPr>
                <w:rFonts w:ascii="Calibri Light" w:hAnsi="Calibri Light" w:cs="Helvetica"/>
                <w:color w:val="1D2129"/>
                <w:sz w:val="20"/>
                <w:szCs w:val="20"/>
              </w:rPr>
              <w:t xml:space="preserve"> virus induces antiviral immune responses partially dependent on MAVS signaling."</w:t>
            </w:r>
          </w:p>
          <w:p w14:paraId="78AF8D06"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proofErr w:type="gramStart"/>
            <w:r w:rsidRPr="00BF0459">
              <w:rPr>
                <w:rFonts w:ascii="Calibri Light" w:hAnsi="Calibri Light" w:cs="Helvetica"/>
                <w:color w:val="1D2129"/>
                <w:sz w:val="20"/>
                <w:szCs w:val="20"/>
              </w:rPr>
              <w:t>Women’s</w:t>
            </w:r>
            <w:proofErr w:type="gramEnd"/>
            <w:r w:rsidRPr="00BF0459">
              <w:rPr>
                <w:rFonts w:ascii="Calibri Light" w:hAnsi="Calibri Light" w:cs="Helvetica"/>
                <w:color w:val="1D2129"/>
                <w:sz w:val="20"/>
                <w:szCs w:val="20"/>
              </w:rPr>
              <w:t xml:space="preserve"> Health Research</w:t>
            </w:r>
            <w:r w:rsidRPr="00BF0459">
              <w:rPr>
                <w:rFonts w:ascii="Calibri Light" w:hAnsi="Calibri Light" w:cs="Helvetica"/>
                <w:color w:val="1D2129"/>
                <w:sz w:val="20"/>
                <w:szCs w:val="20"/>
              </w:rPr>
              <w:br/>
            </w:r>
            <w:r w:rsidRPr="00BF0459">
              <w:rPr>
                <w:rFonts w:ascii="Calibri Light" w:hAnsi="Calibri Light" w:cs="Helvetica"/>
                <w:b/>
                <w:color w:val="1D2129"/>
                <w:sz w:val="20"/>
                <w:szCs w:val="20"/>
              </w:rPr>
              <w:t xml:space="preserve">Shelby </w:t>
            </w:r>
            <w:proofErr w:type="spellStart"/>
            <w:r w:rsidRPr="00BF0459">
              <w:rPr>
                <w:rFonts w:ascii="Calibri Light" w:hAnsi="Calibri Light" w:cs="Helvetica"/>
                <w:b/>
                <w:color w:val="1D2129"/>
                <w:sz w:val="20"/>
                <w:szCs w:val="20"/>
              </w:rPr>
              <w:t>Luikart</w:t>
            </w:r>
            <w:proofErr w:type="spellEnd"/>
            <w:r w:rsidRPr="00BF0459">
              <w:rPr>
                <w:rFonts w:ascii="Calibri Light" w:hAnsi="Calibri Light" w:cs="Helvetica"/>
                <w:color w:val="1D2129"/>
                <w:sz w:val="20"/>
                <w:szCs w:val="20"/>
              </w:rPr>
              <w:t xml:space="preserve"> - “ERBB2/HER2 FISH vs Chromosomal Microarray in Gastroesophageal Adenocarcinoma.”</w:t>
            </w:r>
          </w:p>
          <w:p w14:paraId="01C20529"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Clinical Research</w:t>
            </w:r>
            <w:r w:rsidRPr="00BF0459">
              <w:rPr>
                <w:rFonts w:ascii="Calibri Light" w:hAnsi="Calibri Light" w:cs="Helvetica"/>
                <w:color w:val="1D2129"/>
                <w:sz w:val="20"/>
                <w:szCs w:val="20"/>
              </w:rPr>
              <w:br/>
            </w:r>
            <w:r w:rsidRPr="00BF0459">
              <w:rPr>
                <w:rFonts w:ascii="Calibri Light" w:hAnsi="Calibri Light" w:cs="Helvetica"/>
                <w:b/>
                <w:color w:val="1D2129"/>
                <w:sz w:val="20"/>
                <w:szCs w:val="20"/>
              </w:rPr>
              <w:t xml:space="preserve">Thomas </w:t>
            </w:r>
            <w:proofErr w:type="spellStart"/>
            <w:r w:rsidRPr="00BF0459">
              <w:rPr>
                <w:rFonts w:ascii="Calibri Light" w:hAnsi="Calibri Light" w:cs="Helvetica"/>
                <w:b/>
                <w:color w:val="1D2129"/>
                <w:sz w:val="20"/>
                <w:szCs w:val="20"/>
              </w:rPr>
              <w:t>Alterman</w:t>
            </w:r>
            <w:proofErr w:type="spellEnd"/>
            <w:r w:rsidRPr="00BF0459">
              <w:rPr>
                <w:rFonts w:ascii="Calibri Light" w:hAnsi="Calibri Light" w:cs="Helvetica"/>
                <w:color w:val="1D2129"/>
                <w:sz w:val="20"/>
                <w:szCs w:val="20"/>
              </w:rPr>
              <w:t xml:space="preserve"> - </w:t>
            </w:r>
            <w:proofErr w:type="spellStart"/>
            <w:r w:rsidRPr="00BF0459">
              <w:rPr>
                <w:rFonts w:ascii="Calibri Light" w:hAnsi="Calibri Light" w:cs="Helvetica"/>
                <w:color w:val="1D2129"/>
                <w:sz w:val="20"/>
                <w:szCs w:val="20"/>
              </w:rPr>
              <w:t>Fusobacterium</w:t>
            </w:r>
            <w:proofErr w:type="spellEnd"/>
            <w:r w:rsidRPr="00BF0459">
              <w:rPr>
                <w:rFonts w:ascii="Calibri Light" w:hAnsi="Calibri Light" w:cs="Helvetica"/>
                <w:color w:val="1D2129"/>
                <w:sz w:val="20"/>
                <w:szCs w:val="20"/>
              </w:rPr>
              <w:t xml:space="preserve"> </w:t>
            </w:r>
            <w:proofErr w:type="spellStart"/>
            <w:r w:rsidRPr="00BF0459">
              <w:rPr>
                <w:rFonts w:ascii="Calibri Light" w:hAnsi="Calibri Light" w:cs="Helvetica"/>
                <w:color w:val="1D2129"/>
                <w:sz w:val="20"/>
                <w:szCs w:val="20"/>
              </w:rPr>
              <w:t>Nucleatum</w:t>
            </w:r>
            <w:proofErr w:type="spellEnd"/>
            <w:r w:rsidRPr="00BF0459">
              <w:rPr>
                <w:rFonts w:ascii="Calibri Light" w:hAnsi="Calibri Light" w:cs="Helvetica"/>
                <w:color w:val="1D2129"/>
                <w:sz w:val="20"/>
                <w:szCs w:val="20"/>
              </w:rPr>
              <w:t xml:space="preserve"> induces tumor-promoting inflammatory cytokine IL-6 in cancer associated fibroblasts (CAFs) in an NF-</w:t>
            </w:r>
            <w:proofErr w:type="spellStart"/>
            <w:r w:rsidRPr="00BF0459">
              <w:rPr>
                <w:rFonts w:ascii="Calibri Light" w:hAnsi="Calibri Light" w:cs="Helvetica"/>
                <w:color w:val="1D2129"/>
                <w:sz w:val="20"/>
                <w:szCs w:val="20"/>
              </w:rPr>
              <w:t>κB</w:t>
            </w:r>
            <w:proofErr w:type="spellEnd"/>
            <w:r w:rsidRPr="00BF0459">
              <w:rPr>
                <w:rFonts w:ascii="Calibri Light" w:hAnsi="Calibri Light" w:cs="Helvetica"/>
                <w:color w:val="1D2129"/>
                <w:sz w:val="20"/>
                <w:szCs w:val="20"/>
              </w:rPr>
              <w:t>/BRD4 dependent manner</w:t>
            </w:r>
          </w:p>
          <w:p w14:paraId="0B4CB19E"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lastRenderedPageBreak/>
              <w:t>Pediatrics Research</w:t>
            </w:r>
            <w:r w:rsidRPr="00BF0459">
              <w:rPr>
                <w:rFonts w:ascii="Calibri Light" w:hAnsi="Calibri Light" w:cs="Helvetica"/>
                <w:color w:val="1D2129"/>
                <w:sz w:val="20"/>
                <w:szCs w:val="20"/>
              </w:rPr>
              <w:br/>
            </w:r>
            <w:proofErr w:type="spellStart"/>
            <w:r w:rsidRPr="00BF0459">
              <w:rPr>
                <w:rFonts w:ascii="Calibri Light" w:hAnsi="Calibri Light" w:cs="Helvetica"/>
                <w:b/>
                <w:color w:val="1D2129"/>
                <w:sz w:val="20"/>
                <w:szCs w:val="20"/>
              </w:rPr>
              <w:t>Amulya</w:t>
            </w:r>
            <w:proofErr w:type="spellEnd"/>
            <w:r w:rsidRPr="00BF0459">
              <w:rPr>
                <w:rFonts w:ascii="Calibri Light" w:hAnsi="Calibri Light" w:cs="Helvetica"/>
                <w:b/>
                <w:color w:val="1D2129"/>
                <w:sz w:val="20"/>
                <w:szCs w:val="20"/>
              </w:rPr>
              <w:t xml:space="preserve"> </w:t>
            </w:r>
            <w:proofErr w:type="spellStart"/>
            <w:r w:rsidRPr="00BF0459">
              <w:rPr>
                <w:rFonts w:ascii="Calibri Light" w:hAnsi="Calibri Light" w:cs="Helvetica"/>
                <w:b/>
                <w:color w:val="1D2129"/>
                <w:sz w:val="20"/>
                <w:szCs w:val="20"/>
              </w:rPr>
              <w:t>Sajja</w:t>
            </w:r>
            <w:proofErr w:type="spellEnd"/>
            <w:r w:rsidRPr="00BF0459">
              <w:rPr>
                <w:rFonts w:ascii="Calibri Light" w:hAnsi="Calibri Light" w:cs="Helvetica"/>
                <w:color w:val="1D2129"/>
                <w:sz w:val="20"/>
                <w:szCs w:val="20"/>
              </w:rPr>
              <w:t xml:space="preserve"> - "Dose- and Time-dependent effects of </w:t>
            </w:r>
            <w:proofErr w:type="spellStart"/>
            <w:r w:rsidRPr="00BF0459">
              <w:rPr>
                <w:rFonts w:ascii="Calibri Light" w:hAnsi="Calibri Light" w:cs="Helvetica"/>
                <w:color w:val="1D2129"/>
                <w:sz w:val="20"/>
                <w:szCs w:val="20"/>
              </w:rPr>
              <w:t>Zika</w:t>
            </w:r>
            <w:proofErr w:type="spellEnd"/>
            <w:r w:rsidRPr="00BF0459">
              <w:rPr>
                <w:rFonts w:ascii="Calibri Light" w:hAnsi="Calibri Light" w:cs="Helvetica"/>
                <w:color w:val="1D2129"/>
                <w:sz w:val="20"/>
                <w:szCs w:val="20"/>
              </w:rPr>
              <w:t xml:space="preserve"> virus on human neural stem cells"</w:t>
            </w:r>
          </w:p>
          <w:p w14:paraId="1846A4F6"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General Basic Science Research</w:t>
            </w:r>
            <w:r w:rsidRPr="00BF0459">
              <w:rPr>
                <w:rFonts w:ascii="Calibri Light" w:hAnsi="Calibri Light" w:cs="Helvetica"/>
                <w:color w:val="1D2129"/>
                <w:sz w:val="20"/>
                <w:szCs w:val="20"/>
              </w:rPr>
              <w:br/>
            </w:r>
            <w:r w:rsidRPr="00BF0459">
              <w:rPr>
                <w:rFonts w:ascii="Calibri Light" w:hAnsi="Calibri Light" w:cs="Helvetica"/>
                <w:b/>
                <w:color w:val="1D2129"/>
                <w:sz w:val="20"/>
                <w:szCs w:val="20"/>
              </w:rPr>
              <w:t>Rahul Shah</w:t>
            </w:r>
            <w:r w:rsidRPr="00BF0459">
              <w:rPr>
                <w:rFonts w:ascii="Calibri Light" w:hAnsi="Calibri Light" w:cs="Helvetica"/>
                <w:color w:val="1D2129"/>
                <w:sz w:val="20"/>
                <w:szCs w:val="20"/>
              </w:rPr>
              <w:t xml:space="preserve"> - “Chemokine CXCL 1 Mediated Neutrophil Recruitment: Structural Insights”</w:t>
            </w:r>
            <w:r w:rsidRPr="00BF0459">
              <w:rPr>
                <w:rFonts w:ascii="Calibri Light" w:hAnsi="Calibri Light" w:cs="Helvetica"/>
                <w:color w:val="1D2129"/>
                <w:sz w:val="20"/>
                <w:szCs w:val="20"/>
              </w:rPr>
              <w:br/>
            </w:r>
            <w:r w:rsidRPr="00BF0459">
              <w:rPr>
                <w:rFonts w:ascii="Calibri Light" w:hAnsi="Calibri Light" w:cs="Helvetica"/>
                <w:b/>
                <w:color w:val="1D2129"/>
                <w:sz w:val="20"/>
                <w:szCs w:val="20"/>
              </w:rPr>
              <w:t>Rahul Thakkar</w:t>
            </w:r>
            <w:r w:rsidRPr="00BF0459">
              <w:rPr>
                <w:rFonts w:ascii="Calibri Light" w:hAnsi="Calibri Light" w:cs="Helvetica"/>
                <w:color w:val="1D2129"/>
                <w:sz w:val="20"/>
                <w:szCs w:val="20"/>
              </w:rPr>
              <w:t xml:space="preserve"> - Fatty Acid Profile of Pathological </w:t>
            </w:r>
            <w:proofErr w:type="spellStart"/>
            <w:r w:rsidRPr="00BF0459">
              <w:rPr>
                <w:rFonts w:ascii="Calibri Light" w:hAnsi="Calibri Light" w:cs="Helvetica"/>
                <w:color w:val="1D2129"/>
                <w:sz w:val="20"/>
                <w:szCs w:val="20"/>
              </w:rPr>
              <w:t>Drusen</w:t>
            </w:r>
            <w:proofErr w:type="spellEnd"/>
            <w:r w:rsidRPr="00BF0459">
              <w:rPr>
                <w:rFonts w:ascii="Calibri Light" w:hAnsi="Calibri Light" w:cs="Helvetica"/>
                <w:color w:val="1D2129"/>
                <w:sz w:val="20"/>
                <w:szCs w:val="20"/>
              </w:rPr>
              <w:t xml:space="preserve"> in Age-Related Macular Degeneration</w:t>
            </w:r>
          </w:p>
          <w:p w14:paraId="6933426E"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Infection &amp; Immunity Research</w:t>
            </w:r>
            <w:r w:rsidRPr="00BF0459">
              <w:rPr>
                <w:rFonts w:ascii="Calibri Light" w:hAnsi="Calibri Light" w:cs="Helvetica"/>
                <w:color w:val="1D2129"/>
                <w:sz w:val="20"/>
                <w:szCs w:val="20"/>
              </w:rPr>
              <w:br/>
            </w:r>
            <w:r w:rsidRPr="00BF0459">
              <w:rPr>
                <w:rFonts w:ascii="Calibri Light" w:hAnsi="Calibri Light" w:cs="Helvetica"/>
                <w:b/>
                <w:color w:val="1D2129"/>
                <w:sz w:val="20"/>
                <w:szCs w:val="20"/>
              </w:rPr>
              <w:t xml:space="preserve">Tamer </w:t>
            </w:r>
            <w:proofErr w:type="spellStart"/>
            <w:r w:rsidRPr="00BF0459">
              <w:rPr>
                <w:rFonts w:ascii="Calibri Light" w:hAnsi="Calibri Light" w:cs="Helvetica"/>
                <w:b/>
                <w:color w:val="1D2129"/>
                <w:sz w:val="20"/>
                <w:szCs w:val="20"/>
              </w:rPr>
              <w:t>Ghanayem</w:t>
            </w:r>
            <w:proofErr w:type="spellEnd"/>
            <w:r w:rsidRPr="00BF0459">
              <w:rPr>
                <w:rFonts w:ascii="Calibri Light" w:hAnsi="Calibri Light" w:cs="Helvetica"/>
                <w:color w:val="1D2129"/>
                <w:sz w:val="20"/>
                <w:szCs w:val="20"/>
              </w:rPr>
              <w:t xml:space="preserve"> - IL-22-/- limits ZIKV-mediated pathogenesis in brain</w:t>
            </w:r>
          </w:p>
          <w:p w14:paraId="6E885514"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Surgical Research</w:t>
            </w:r>
            <w:r w:rsidRPr="00BF0459">
              <w:rPr>
                <w:rFonts w:ascii="Calibri Light" w:hAnsi="Calibri Light" w:cs="Helvetica"/>
                <w:color w:val="1D2129"/>
                <w:sz w:val="20"/>
                <w:szCs w:val="20"/>
              </w:rPr>
              <w:br/>
            </w:r>
            <w:proofErr w:type="spellStart"/>
            <w:r w:rsidRPr="00BF0459">
              <w:rPr>
                <w:rFonts w:ascii="Calibri Light" w:hAnsi="Calibri Light" w:cs="Helvetica"/>
                <w:b/>
                <w:color w:val="1D2129"/>
                <w:sz w:val="20"/>
                <w:szCs w:val="20"/>
              </w:rPr>
              <w:t>Shangir</w:t>
            </w:r>
            <w:proofErr w:type="spellEnd"/>
            <w:r w:rsidRPr="00BF0459">
              <w:rPr>
                <w:rFonts w:ascii="Calibri Light" w:hAnsi="Calibri Light" w:cs="Helvetica"/>
                <w:b/>
                <w:color w:val="1D2129"/>
                <w:sz w:val="20"/>
                <w:szCs w:val="20"/>
              </w:rPr>
              <w:t xml:space="preserve"> Siddique</w:t>
            </w:r>
            <w:r w:rsidRPr="00BF0459">
              <w:rPr>
                <w:rFonts w:ascii="Calibri Light" w:hAnsi="Calibri Light" w:cs="Helvetica"/>
                <w:color w:val="1D2129"/>
                <w:sz w:val="20"/>
                <w:szCs w:val="20"/>
              </w:rPr>
              <w:t xml:space="preserve"> - "Histological Bone Biomarkers in Pediatric Burns"</w:t>
            </w:r>
          </w:p>
          <w:p w14:paraId="7F34E3FC"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Health Disparities/Health Equities Research </w:t>
            </w:r>
            <w:r w:rsidRPr="00BF0459">
              <w:rPr>
                <w:rFonts w:ascii="Calibri Light" w:hAnsi="Calibri Light" w:cs="Helvetica"/>
                <w:color w:val="1D2129"/>
                <w:sz w:val="20"/>
                <w:szCs w:val="20"/>
              </w:rPr>
              <w:br/>
            </w:r>
            <w:r w:rsidRPr="00BF0459">
              <w:rPr>
                <w:rFonts w:ascii="Calibri Light" w:hAnsi="Calibri Light" w:cs="Helvetica"/>
                <w:b/>
                <w:color w:val="1D2129"/>
                <w:sz w:val="20"/>
                <w:szCs w:val="20"/>
              </w:rPr>
              <w:t xml:space="preserve">Marisol </w:t>
            </w:r>
            <w:proofErr w:type="spellStart"/>
            <w:r w:rsidRPr="00BF0459">
              <w:rPr>
                <w:rFonts w:ascii="Calibri Light" w:hAnsi="Calibri Light" w:cs="Helvetica"/>
                <w:b/>
                <w:color w:val="1D2129"/>
                <w:sz w:val="20"/>
                <w:szCs w:val="20"/>
              </w:rPr>
              <w:t>Esqueda</w:t>
            </w:r>
            <w:proofErr w:type="spellEnd"/>
            <w:r w:rsidRPr="00BF0459">
              <w:rPr>
                <w:rFonts w:ascii="Calibri Light" w:hAnsi="Calibri Light" w:cs="Helvetica"/>
                <w:color w:val="1D2129"/>
                <w:sz w:val="20"/>
                <w:szCs w:val="20"/>
              </w:rPr>
              <w:t xml:space="preserve"> - “Innate immune responses in a murine model of scrub typhus”</w:t>
            </w:r>
          </w:p>
          <w:p w14:paraId="2B1B4757"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Minority Health Research</w:t>
            </w:r>
            <w:r w:rsidRPr="00BF0459">
              <w:rPr>
                <w:rFonts w:ascii="Calibri Light" w:hAnsi="Calibri Light" w:cs="Helvetica"/>
                <w:color w:val="1D2129"/>
                <w:sz w:val="20"/>
                <w:szCs w:val="20"/>
              </w:rPr>
              <w:br/>
            </w:r>
            <w:r w:rsidRPr="00BF0459">
              <w:rPr>
                <w:rFonts w:ascii="Calibri Light" w:hAnsi="Calibri Light" w:cs="Helvetica"/>
                <w:b/>
                <w:color w:val="1D2129"/>
                <w:sz w:val="20"/>
                <w:szCs w:val="20"/>
              </w:rPr>
              <w:t>Christine Nguyen</w:t>
            </w:r>
            <w:r w:rsidRPr="00BF0459">
              <w:rPr>
                <w:rFonts w:ascii="Calibri Light" w:hAnsi="Calibri Light" w:cs="Helvetica"/>
                <w:color w:val="1D2129"/>
                <w:sz w:val="20"/>
                <w:szCs w:val="20"/>
              </w:rPr>
              <w:t xml:space="preserve"> - "Differences in healthcare utilization at end of life between elderly Hispanics with and without dementia"</w:t>
            </w:r>
          </w:p>
          <w:p w14:paraId="508C93C5"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Community-based Research</w:t>
            </w:r>
            <w:r w:rsidRPr="00BF0459">
              <w:rPr>
                <w:rFonts w:ascii="Calibri Light" w:hAnsi="Calibri Light" w:cs="Helvetica"/>
                <w:color w:val="1D2129"/>
                <w:sz w:val="20"/>
                <w:szCs w:val="20"/>
              </w:rPr>
              <w:br/>
            </w:r>
            <w:r w:rsidRPr="00BF0459">
              <w:rPr>
                <w:rFonts w:ascii="Calibri Light" w:hAnsi="Calibri Light" w:cs="Helvetica"/>
                <w:b/>
                <w:color w:val="1D2129"/>
                <w:sz w:val="20"/>
                <w:szCs w:val="20"/>
              </w:rPr>
              <w:t xml:space="preserve">Krishnamurthy </w:t>
            </w:r>
            <w:proofErr w:type="spellStart"/>
            <w:r w:rsidRPr="00BF0459">
              <w:rPr>
                <w:rFonts w:ascii="Calibri Light" w:hAnsi="Calibri Light" w:cs="Helvetica"/>
                <w:b/>
                <w:color w:val="1D2129"/>
                <w:sz w:val="20"/>
                <w:szCs w:val="20"/>
              </w:rPr>
              <w:t>Vaishnavi</w:t>
            </w:r>
            <w:proofErr w:type="spellEnd"/>
            <w:r w:rsidRPr="00BF0459">
              <w:rPr>
                <w:rFonts w:ascii="Calibri Light" w:hAnsi="Calibri Light" w:cs="Helvetica"/>
                <w:color w:val="1D2129"/>
                <w:sz w:val="20"/>
                <w:szCs w:val="20"/>
              </w:rPr>
              <w:t xml:space="preserve"> - Staging of Alzheimer’s Disease &amp; Diagnostic Comparison between </w:t>
            </w:r>
            <w:proofErr w:type="spellStart"/>
            <w:r w:rsidRPr="00BF0459">
              <w:rPr>
                <w:rFonts w:ascii="Calibri Light" w:hAnsi="Calibri Light" w:cs="Helvetica"/>
                <w:color w:val="1D2129"/>
                <w:sz w:val="20"/>
                <w:szCs w:val="20"/>
              </w:rPr>
              <w:t>Bielschowsky’s</w:t>
            </w:r>
            <w:proofErr w:type="spellEnd"/>
            <w:r w:rsidRPr="00BF0459">
              <w:rPr>
                <w:rFonts w:ascii="Calibri Light" w:hAnsi="Calibri Light" w:cs="Helvetica"/>
                <w:color w:val="1D2129"/>
                <w:sz w:val="20"/>
                <w:szCs w:val="20"/>
              </w:rPr>
              <w:t xml:space="preserve"> Silver Staining &amp; Immunohistochemistry</w:t>
            </w:r>
          </w:p>
          <w:p w14:paraId="3C0DCB20"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Aging Research</w:t>
            </w:r>
            <w:r w:rsidRPr="00BF0459">
              <w:rPr>
                <w:rFonts w:ascii="Calibri Light" w:hAnsi="Calibri Light" w:cs="Helvetica"/>
                <w:color w:val="1D2129"/>
                <w:sz w:val="20"/>
                <w:szCs w:val="20"/>
              </w:rPr>
              <w:br/>
            </w:r>
            <w:proofErr w:type="spellStart"/>
            <w:r w:rsidRPr="00BF0459">
              <w:rPr>
                <w:rFonts w:ascii="Calibri Light" w:hAnsi="Calibri Light" w:cs="Helvetica"/>
                <w:b/>
                <w:color w:val="1D2129"/>
                <w:sz w:val="20"/>
                <w:szCs w:val="20"/>
              </w:rPr>
              <w:t>Dat</w:t>
            </w:r>
            <w:proofErr w:type="spellEnd"/>
            <w:r w:rsidRPr="00BF0459">
              <w:rPr>
                <w:rFonts w:ascii="Calibri Light" w:hAnsi="Calibri Light" w:cs="Helvetica"/>
                <w:b/>
                <w:color w:val="1D2129"/>
                <w:sz w:val="20"/>
                <w:szCs w:val="20"/>
              </w:rPr>
              <w:t xml:space="preserve"> Tran</w:t>
            </w:r>
            <w:r w:rsidRPr="00BF0459">
              <w:rPr>
                <w:rFonts w:ascii="Calibri Light" w:hAnsi="Calibri Light" w:cs="Helvetica"/>
                <w:color w:val="1D2129"/>
                <w:sz w:val="20"/>
                <w:szCs w:val="20"/>
              </w:rPr>
              <w:t xml:space="preserve"> - Analysis of Patient Satisfaction</w:t>
            </w:r>
            <w:bookmarkStart w:id="0" w:name="_GoBack"/>
            <w:bookmarkEnd w:id="0"/>
            <w:r w:rsidRPr="00BF0459">
              <w:rPr>
                <w:rFonts w:ascii="Calibri Light" w:hAnsi="Calibri Light" w:cs="Helvetica"/>
                <w:color w:val="1D2129"/>
                <w:sz w:val="20"/>
                <w:szCs w:val="20"/>
              </w:rPr>
              <w:t xml:space="preserve"> Following Head and Neck Oncological Reconstruction Using the FACE-Q</w:t>
            </w:r>
          </w:p>
          <w:p w14:paraId="78366D4D" w14:textId="77777777" w:rsidR="00BF0459" w:rsidRPr="00BF0459"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r w:rsidRPr="00BF0459">
              <w:rPr>
                <w:rFonts w:ascii="Calibri Light" w:hAnsi="Calibri Light" w:cs="Helvetica"/>
                <w:color w:val="1D2129"/>
                <w:sz w:val="20"/>
                <w:szCs w:val="20"/>
              </w:rPr>
              <w:t>Muscular/Skeletal Research</w:t>
            </w:r>
            <w:r w:rsidRPr="00BF0459">
              <w:rPr>
                <w:rFonts w:ascii="Calibri Light" w:hAnsi="Calibri Light" w:cs="Helvetica"/>
                <w:color w:val="1D2129"/>
                <w:sz w:val="20"/>
                <w:szCs w:val="20"/>
              </w:rPr>
              <w:br/>
            </w:r>
            <w:proofErr w:type="spellStart"/>
            <w:r w:rsidRPr="00BF0459">
              <w:rPr>
                <w:rFonts w:ascii="Calibri Light" w:hAnsi="Calibri Light" w:cs="Helvetica"/>
                <w:b/>
                <w:color w:val="1D2129"/>
                <w:sz w:val="20"/>
                <w:szCs w:val="20"/>
              </w:rPr>
              <w:t>Parsa</w:t>
            </w:r>
            <w:proofErr w:type="spellEnd"/>
            <w:r w:rsidRPr="00BF0459">
              <w:rPr>
                <w:rFonts w:ascii="Calibri Light" w:hAnsi="Calibri Light" w:cs="Helvetica"/>
                <w:b/>
                <w:color w:val="1D2129"/>
                <w:sz w:val="20"/>
                <w:szCs w:val="20"/>
              </w:rPr>
              <w:t xml:space="preserve"> Arman</w:t>
            </w:r>
            <w:r w:rsidRPr="00BF0459">
              <w:rPr>
                <w:rFonts w:ascii="Calibri Light" w:hAnsi="Calibri Light" w:cs="Helvetica"/>
                <w:color w:val="1D2129"/>
                <w:sz w:val="20"/>
                <w:szCs w:val="20"/>
              </w:rPr>
              <w:t xml:space="preserve"> - RESISTANCE BASED OSTEOGENIC INDEX IN BURNED PEDIATRIC PATIENTS</w:t>
            </w:r>
          </w:p>
          <w:p w14:paraId="62ED5B37" w14:textId="7C6B3739" w:rsidR="00BF0459" w:rsidRPr="000363D3" w:rsidRDefault="00BF0459" w:rsidP="005E3418">
            <w:pPr>
              <w:pStyle w:val="NormalWeb"/>
              <w:shd w:val="clear" w:color="auto" w:fill="D9D9D9" w:themeFill="background1" w:themeFillShade="D9"/>
              <w:spacing w:after="120"/>
              <w:rPr>
                <w:rFonts w:ascii="Calibri Light" w:hAnsi="Calibri Light" w:cs="Helvetica"/>
                <w:color w:val="1D2129"/>
                <w:sz w:val="20"/>
                <w:szCs w:val="20"/>
              </w:rPr>
            </w:pPr>
            <w:proofErr w:type="spellStart"/>
            <w:r w:rsidRPr="00BF0459">
              <w:rPr>
                <w:rFonts w:ascii="Calibri Light" w:hAnsi="Calibri Light" w:cs="Helvetica"/>
                <w:color w:val="1D2129"/>
                <w:sz w:val="20"/>
                <w:szCs w:val="20"/>
              </w:rPr>
              <w:t>Frontera</w:t>
            </w:r>
            <w:proofErr w:type="spellEnd"/>
            <w:r w:rsidRPr="00BF0459">
              <w:rPr>
                <w:rFonts w:ascii="Calibri Light" w:hAnsi="Calibri Light" w:cs="Helvetica"/>
                <w:color w:val="1D2129"/>
                <w:sz w:val="20"/>
                <w:szCs w:val="20"/>
              </w:rPr>
              <w:t xml:space="preserve"> de </w:t>
            </w:r>
            <w:proofErr w:type="spellStart"/>
            <w:r w:rsidRPr="00BF0459">
              <w:rPr>
                <w:rFonts w:ascii="Calibri Light" w:hAnsi="Calibri Light" w:cs="Helvetica"/>
                <w:color w:val="1D2129"/>
                <w:sz w:val="20"/>
                <w:szCs w:val="20"/>
              </w:rPr>
              <w:t>Salud</w:t>
            </w:r>
            <w:proofErr w:type="spellEnd"/>
            <w:r w:rsidRPr="00BF0459">
              <w:rPr>
                <w:rFonts w:ascii="Calibri Light" w:hAnsi="Calibri Light" w:cs="Helvetica"/>
                <w:color w:val="1D2129"/>
                <w:sz w:val="20"/>
                <w:szCs w:val="20"/>
              </w:rPr>
              <w:t xml:space="preserve"> is excited to announce that we will be hosting a health fair in Houston in conjunction with Casa El </w:t>
            </w:r>
            <w:proofErr w:type="spellStart"/>
            <w:r w:rsidRPr="00BF0459">
              <w:rPr>
                <w:rFonts w:ascii="Calibri Light" w:hAnsi="Calibri Light" w:cs="Helvetica"/>
                <w:color w:val="1D2129"/>
                <w:sz w:val="20"/>
                <w:szCs w:val="20"/>
              </w:rPr>
              <w:t>Buen</w:t>
            </w:r>
            <w:proofErr w:type="spellEnd"/>
            <w:r w:rsidRPr="00BF0459">
              <w:rPr>
                <w:rFonts w:ascii="Calibri Light" w:hAnsi="Calibri Light" w:cs="Helvetica"/>
                <w:color w:val="1D2129"/>
                <w:sz w:val="20"/>
                <w:szCs w:val="20"/>
              </w:rPr>
              <w:t xml:space="preserve"> </w:t>
            </w:r>
            <w:proofErr w:type="spellStart"/>
            <w:r w:rsidRPr="00BF0459">
              <w:rPr>
                <w:rFonts w:ascii="Calibri Light" w:hAnsi="Calibri Light" w:cs="Helvetica"/>
                <w:color w:val="1D2129"/>
                <w:sz w:val="20"/>
                <w:szCs w:val="20"/>
              </w:rPr>
              <w:t>Samaritano</w:t>
            </w:r>
            <w:proofErr w:type="spellEnd"/>
            <w:r w:rsidRPr="00BF0459">
              <w:rPr>
                <w:rFonts w:ascii="Calibri Light" w:hAnsi="Calibri Light" w:cs="Helvetica"/>
                <w:color w:val="1D2129"/>
                <w:sz w:val="20"/>
                <w:szCs w:val="20"/>
              </w:rPr>
              <w:t xml:space="preserve">, Houston’s only free clinic, for mostly Spanish-speaking patients on Saturday, July 21st from 8 am - noon! </w:t>
            </w:r>
            <w:proofErr w:type="spellStart"/>
            <w:r w:rsidRPr="00BF0459">
              <w:rPr>
                <w:rFonts w:ascii="Calibri Light" w:hAnsi="Calibri Light" w:cs="Helvetica"/>
                <w:color w:val="1D2129"/>
                <w:sz w:val="20"/>
                <w:szCs w:val="20"/>
              </w:rPr>
              <w:t>Frontera</w:t>
            </w:r>
            <w:proofErr w:type="spellEnd"/>
            <w:r w:rsidRPr="00BF0459">
              <w:rPr>
                <w:rFonts w:ascii="Calibri Light" w:hAnsi="Calibri Light" w:cs="Helvetica"/>
                <w:color w:val="1D2129"/>
                <w:sz w:val="20"/>
                <w:szCs w:val="20"/>
              </w:rPr>
              <w:t xml:space="preserve"> will provide booths at the fair, which </w:t>
            </w:r>
            <w:proofErr w:type="gramStart"/>
            <w:r w:rsidRPr="00BF0459">
              <w:rPr>
                <w:rFonts w:ascii="Calibri Light" w:hAnsi="Calibri Light" w:cs="Helvetica"/>
                <w:color w:val="1D2129"/>
                <w:sz w:val="20"/>
                <w:szCs w:val="20"/>
              </w:rPr>
              <w:t>include:</w:t>
            </w:r>
            <w:proofErr w:type="gramEnd"/>
            <w:r w:rsidRPr="00BF0459">
              <w:rPr>
                <w:rFonts w:ascii="Calibri Light" w:hAnsi="Calibri Light" w:cs="Helvetica"/>
                <w:color w:val="1D2129"/>
                <w:sz w:val="20"/>
                <w:szCs w:val="20"/>
              </w:rPr>
              <w:t xml:space="preserve"> Yoga, BMI, Blood Pressure, Blood Glucose, Fall and Stroke Prevention, Nutrition, Women's Healthcare, Hydroponic gardening, Occupational Therapy, Adult Vaccines, and Healthy Literacy. Casa is sponsoring Happy Feet, which is Casa’s back to school program where the community comes together to provide 100 children with the school supplies, brand new tennis shoes and backpacks they need to start the year off right. Casa El </w:t>
            </w:r>
            <w:proofErr w:type="spellStart"/>
            <w:r w:rsidRPr="00BF0459">
              <w:rPr>
                <w:rFonts w:ascii="Calibri Light" w:hAnsi="Calibri Light" w:cs="Helvetica"/>
                <w:color w:val="1D2129"/>
                <w:sz w:val="20"/>
                <w:szCs w:val="20"/>
              </w:rPr>
              <w:t>Buen</w:t>
            </w:r>
            <w:proofErr w:type="spellEnd"/>
            <w:r w:rsidRPr="00BF0459">
              <w:rPr>
                <w:rFonts w:ascii="Calibri Light" w:hAnsi="Calibri Light" w:cs="Helvetica"/>
                <w:color w:val="1D2129"/>
                <w:sz w:val="20"/>
                <w:szCs w:val="20"/>
              </w:rPr>
              <w:t xml:space="preserve"> </w:t>
            </w:r>
            <w:proofErr w:type="spellStart"/>
            <w:r w:rsidRPr="00BF0459">
              <w:rPr>
                <w:rFonts w:ascii="Calibri Light" w:hAnsi="Calibri Light" w:cs="Helvetica"/>
                <w:color w:val="1D2129"/>
                <w:sz w:val="20"/>
                <w:szCs w:val="20"/>
              </w:rPr>
              <w:t>Samaritano</w:t>
            </w:r>
            <w:proofErr w:type="spellEnd"/>
            <w:r w:rsidRPr="00BF0459">
              <w:rPr>
                <w:rFonts w:ascii="Calibri Light" w:hAnsi="Calibri Light" w:cs="Helvetica"/>
                <w:color w:val="1D2129"/>
                <w:sz w:val="20"/>
                <w:szCs w:val="20"/>
              </w:rPr>
              <w:t xml:space="preserve">: 14060 Dublin St., Houston, Texas. </w:t>
            </w:r>
          </w:p>
        </w:tc>
        <w:tc>
          <w:tcPr>
            <w:tcW w:w="596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6E42716E" w14:textId="48535512" w:rsidR="00312173" w:rsidRPr="005D163A" w:rsidRDefault="00312173" w:rsidP="00312173">
            <w:pPr>
              <w:rPr>
                <w:rFonts w:asciiTheme="majorHAnsi" w:hAnsiTheme="majorHAnsi" w:cs="Arial"/>
                <w:b/>
                <w:color w:val="000000" w:themeColor="text1"/>
                <w:szCs w:val="20"/>
              </w:rPr>
            </w:pPr>
            <w:r>
              <w:rPr>
                <w:rFonts w:asciiTheme="majorHAnsi" w:hAnsiTheme="majorHAnsi" w:cs="Arial"/>
                <w:b/>
                <w:color w:val="000000" w:themeColor="text1"/>
                <w:szCs w:val="20"/>
              </w:rPr>
              <w:t>Best C</w:t>
            </w:r>
            <w:r w:rsidR="00361D95">
              <w:rPr>
                <w:rFonts w:asciiTheme="majorHAnsi" w:hAnsiTheme="majorHAnsi" w:cs="Arial"/>
                <w:b/>
                <w:color w:val="000000" w:themeColor="text1"/>
                <w:szCs w:val="20"/>
              </w:rPr>
              <w:t>are third-period results are in</w:t>
            </w:r>
            <w:r>
              <w:rPr>
                <w:rFonts w:asciiTheme="majorHAnsi" w:hAnsiTheme="majorHAnsi" w:cs="Arial"/>
                <w:b/>
                <w:color w:val="000000" w:themeColor="text1"/>
                <w:szCs w:val="20"/>
              </w:rPr>
              <w:t>:</w:t>
            </w:r>
            <w:r w:rsidRPr="005D163A">
              <w:rPr>
                <w:rFonts w:asciiTheme="majorHAnsi" w:hAnsiTheme="majorHAnsi" w:cs="Arial"/>
                <w:b/>
                <w:color w:val="000000" w:themeColor="text1"/>
                <w:szCs w:val="20"/>
              </w:rPr>
              <w:t xml:space="preserve"> </w:t>
            </w:r>
          </w:p>
          <w:p w14:paraId="6F41DFD8" w14:textId="0A962C54" w:rsidR="00ED2091" w:rsidRPr="00361D95" w:rsidRDefault="00361D95" w:rsidP="00312173">
            <w:pPr>
              <w:rPr>
                <w:rFonts w:ascii="Calibri Light" w:hAnsi="Calibri Light" w:cs="Calibri Light"/>
                <w:color w:val="000000"/>
                <w:sz w:val="21"/>
                <w:szCs w:val="21"/>
                <w:shd w:val="clear" w:color="auto" w:fill="FFFFFF"/>
              </w:rPr>
            </w:pPr>
            <w:r w:rsidRPr="00361D95">
              <w:rPr>
                <w:rFonts w:ascii="Calibri Light" w:hAnsi="Calibri Light" w:cs="Calibri Light"/>
                <w:color w:val="000000"/>
                <w:sz w:val="21"/>
                <w:szCs w:val="21"/>
              </w:rPr>
              <w:t xml:space="preserve">UTMB received its results for the third period of the 2018 </w:t>
            </w:r>
            <w:proofErr w:type="spellStart"/>
            <w:r w:rsidRPr="00361D95">
              <w:rPr>
                <w:rFonts w:ascii="Calibri Light" w:hAnsi="Calibri Light" w:cs="Calibri Light"/>
                <w:color w:val="000000"/>
                <w:sz w:val="21"/>
                <w:szCs w:val="21"/>
              </w:rPr>
              <w:t>Vizient</w:t>
            </w:r>
            <w:proofErr w:type="spellEnd"/>
            <w:r w:rsidRPr="00361D95">
              <w:rPr>
                <w:rFonts w:ascii="Calibri Light" w:hAnsi="Calibri Light" w:cs="Calibri Light"/>
                <w:color w:val="000000"/>
                <w:sz w:val="21"/>
                <w:szCs w:val="21"/>
              </w:rPr>
              <w:t xml:space="preserve"> Quality and Accountability Study last week, and we remain in the Top 10 among the study’s 95 participating comprehensive academic medical centers, with a current overall ranking of </w:t>
            </w:r>
            <w:r w:rsidRPr="00361D95">
              <w:rPr>
                <w:rFonts w:ascii="Calibri Light" w:hAnsi="Calibri Light" w:cs="Calibri Light"/>
                <w:b/>
                <w:bCs/>
                <w:color w:val="000000"/>
                <w:sz w:val="21"/>
                <w:szCs w:val="21"/>
              </w:rPr>
              <w:t>No. 4</w:t>
            </w:r>
            <w:r w:rsidRPr="00361D95">
              <w:rPr>
                <w:rFonts w:ascii="Calibri Light" w:hAnsi="Calibri Light" w:cs="Calibri Light"/>
                <w:color w:val="000000"/>
                <w:sz w:val="21"/>
                <w:szCs w:val="21"/>
              </w:rPr>
              <w:t xml:space="preserve">. As shown in the chart below, UTMB continues to do well across most domains. Our ranking fell only slightly in the safety and effectiveness domains. Otherwise, our performance improved in all other domains, including efficiency. UTMB’s ongoing efforts to reduce 30-day readmissions, health care-associated infections and perioperative and post-operative complications should help us maintain—and even improve—our standing in the final results of the study, which are expected in October. </w:t>
            </w:r>
            <w:r w:rsidRPr="00361D95">
              <w:rPr>
                <w:rFonts w:ascii="Calibri Light" w:hAnsi="Calibri Light" w:cs="Calibri Light"/>
                <w:color w:val="000000"/>
                <w:sz w:val="21"/>
                <w:szCs w:val="21"/>
                <w:shd w:val="clear" w:color="auto" w:fill="FFFFFF"/>
              </w:rPr>
              <w:t>Thank you for your continued focus and commitment to providing Best Care to every patient, every time and for working hard to make UTMB a high value practicing organization.</w:t>
            </w:r>
          </w:p>
          <w:p w14:paraId="781D7DF5" w14:textId="068EA803" w:rsidR="00ED2091" w:rsidRDefault="00425BC2" w:rsidP="00312173">
            <w:pPr>
              <w:rPr>
                <w:rFonts w:ascii="Calibri Light" w:hAnsi="Calibri Light" w:cs="Calibri Light"/>
                <w:color w:val="000000"/>
                <w:sz w:val="21"/>
                <w:szCs w:val="21"/>
                <w:shd w:val="clear" w:color="auto" w:fill="FFFFFF"/>
              </w:rPr>
            </w:pPr>
            <w:r>
              <w:rPr>
                <w:rFonts w:ascii="Calibri Light" w:hAnsi="Calibri Light" w:cs="Calibri Light"/>
                <w:noProof/>
                <w:color w:val="000000"/>
                <w:sz w:val="21"/>
                <w:szCs w:val="21"/>
                <w:shd w:val="clear" w:color="auto" w:fill="FFFFFF"/>
              </w:rPr>
              <w:drawing>
                <wp:inline distT="0" distB="0" distL="0" distR="0" wp14:anchorId="29D03A08" wp14:editId="2EC76189">
                  <wp:extent cx="3649345" cy="14598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8-07-11 at 4.22.17 PM.png"/>
                          <pic:cNvPicPr/>
                        </pic:nvPicPr>
                        <pic:blipFill>
                          <a:blip r:embed="rId13"/>
                          <a:stretch>
                            <a:fillRect/>
                          </a:stretch>
                        </pic:blipFill>
                        <pic:spPr>
                          <a:xfrm>
                            <a:off x="0" y="0"/>
                            <a:ext cx="3649345" cy="1459865"/>
                          </a:xfrm>
                          <a:prstGeom prst="rect">
                            <a:avLst/>
                          </a:prstGeom>
                        </pic:spPr>
                      </pic:pic>
                    </a:graphicData>
                  </a:graphic>
                </wp:inline>
              </w:drawing>
            </w:r>
          </w:p>
          <w:p w14:paraId="35B49D74" w14:textId="77777777" w:rsidR="00312173" w:rsidRDefault="00312173" w:rsidP="00312173">
            <w:pPr>
              <w:rPr>
                <w:rFonts w:ascii="Calibri Light" w:hAnsi="Calibri Light" w:cs="Calibri Light"/>
                <w:color w:val="000000"/>
                <w:sz w:val="21"/>
                <w:szCs w:val="21"/>
                <w:shd w:val="clear" w:color="auto" w:fill="FFFFFF"/>
              </w:rPr>
            </w:pPr>
          </w:p>
          <w:p w14:paraId="51557A04" w14:textId="77777777" w:rsidR="00361D95" w:rsidRPr="00361D95" w:rsidRDefault="00361D95" w:rsidP="00361D95">
            <w:pPr>
              <w:rPr>
                <w:rFonts w:asciiTheme="majorHAnsi" w:hAnsiTheme="majorHAnsi" w:cstheme="majorHAnsi"/>
                <w:b/>
                <w:bCs/>
              </w:rPr>
            </w:pPr>
            <w:r w:rsidRPr="00361D95">
              <w:rPr>
                <w:rFonts w:asciiTheme="majorHAnsi" w:hAnsiTheme="majorHAnsi" w:cstheme="majorHAnsi"/>
                <w:b/>
                <w:bCs/>
              </w:rPr>
              <w:t>Marshall named Fellow of the American Academy Nursing:</w:t>
            </w:r>
          </w:p>
          <w:p w14:paraId="5736D9D2" w14:textId="77777777" w:rsidR="00361D95" w:rsidRPr="00361D95" w:rsidRDefault="00361D95" w:rsidP="00361D95">
            <w:pPr>
              <w:rPr>
                <w:rFonts w:ascii="Calibri Light" w:hAnsi="Calibri Light" w:cs="Calibri Light"/>
                <w:sz w:val="21"/>
                <w:szCs w:val="21"/>
                <w:shd w:val="clear" w:color="auto" w:fill="FFFF00"/>
              </w:rPr>
            </w:pPr>
            <w:r w:rsidRPr="00361D95">
              <w:rPr>
                <w:rFonts w:ascii="Calibri Light" w:hAnsi="Calibri Light" w:cs="Calibri Light"/>
                <w:sz w:val="21"/>
                <w:szCs w:val="21"/>
              </w:rPr>
              <w:t xml:space="preserve">Dr. David Marshall, chief nursing and patient care services executive, </w:t>
            </w:r>
            <w:proofErr w:type="gramStart"/>
            <w:r w:rsidRPr="00361D95">
              <w:rPr>
                <w:rFonts w:ascii="Calibri Light" w:hAnsi="Calibri Light" w:cs="Calibri Light"/>
                <w:sz w:val="21"/>
                <w:szCs w:val="21"/>
              </w:rPr>
              <w:t>has been named</w:t>
            </w:r>
            <w:proofErr w:type="gramEnd"/>
            <w:r w:rsidRPr="00361D95">
              <w:rPr>
                <w:rFonts w:ascii="Calibri Light" w:hAnsi="Calibri Light" w:cs="Calibri Light"/>
                <w:sz w:val="21"/>
                <w:szCs w:val="21"/>
              </w:rPr>
              <w:t xml:space="preserve"> a Fellow of the American Academy of Nursing. He is one of 195 nurse leaders worldwide selected this year as an AAN fellow, one of the highest honors in the nursing profession. </w:t>
            </w:r>
            <w:r w:rsidRPr="00361D95">
              <w:rPr>
                <w:rFonts w:ascii="Calibri Light" w:hAnsi="Calibri Light" w:cs="Calibri Light"/>
                <w:sz w:val="21"/>
                <w:szCs w:val="21"/>
                <w:shd w:val="clear" w:color="auto" w:fill="FFFFFF"/>
              </w:rPr>
              <w:t xml:space="preserve">Fellow selection criteria includes evidence of significant contributions to nursing and health care and sponsorship by two current academy fellows. </w:t>
            </w:r>
            <w:proofErr w:type="gramStart"/>
            <w:r w:rsidRPr="00361D95">
              <w:rPr>
                <w:rFonts w:ascii="Calibri Light" w:hAnsi="Calibri Light" w:cs="Calibri Light"/>
                <w:sz w:val="21"/>
                <w:szCs w:val="21"/>
                <w:shd w:val="clear" w:color="auto" w:fill="FFFFFF"/>
              </w:rPr>
              <w:t>Applicants are reviewed by a panel of</w:t>
            </w:r>
            <w:proofErr w:type="gramEnd"/>
            <w:r w:rsidRPr="00361D95">
              <w:rPr>
                <w:rFonts w:ascii="Calibri Light" w:hAnsi="Calibri Light" w:cs="Calibri Light"/>
                <w:sz w:val="21"/>
                <w:szCs w:val="21"/>
                <w:shd w:val="clear" w:color="auto" w:fill="FFFFFF"/>
              </w:rPr>
              <w:t xml:space="preserve"> elected and appointed fellows, and selection is based, in part, on the extent the nominee’s nursing career has influenced health policies and the health and well-being of all. A ceremony honoring this year’s inductees will take place during the AAN’s annual policy conference, Transforming Health, Driving Policy, </w:t>
            </w:r>
            <w:proofErr w:type="gramStart"/>
            <w:r w:rsidRPr="00361D95">
              <w:rPr>
                <w:rFonts w:ascii="Calibri Light" w:hAnsi="Calibri Light" w:cs="Calibri Light"/>
                <w:sz w:val="21"/>
                <w:szCs w:val="21"/>
                <w:shd w:val="clear" w:color="auto" w:fill="FFFFFF"/>
              </w:rPr>
              <w:t>Nov</w:t>
            </w:r>
            <w:proofErr w:type="gramEnd"/>
            <w:r w:rsidRPr="00361D95">
              <w:rPr>
                <w:rFonts w:ascii="Calibri Light" w:hAnsi="Calibri Light" w:cs="Calibri Light"/>
                <w:sz w:val="21"/>
                <w:szCs w:val="21"/>
                <w:shd w:val="clear" w:color="auto" w:fill="FFFFFF"/>
              </w:rPr>
              <w:t>. 1-3, 2018, in Washington, D.C.</w:t>
            </w:r>
          </w:p>
          <w:p w14:paraId="33D5B003" w14:textId="22E1584C" w:rsidR="00312173" w:rsidRPr="00312173" w:rsidRDefault="00312173" w:rsidP="00312173">
            <w:pPr>
              <w:rPr>
                <w:rFonts w:ascii="Calibri Light" w:hAnsi="Calibri Light" w:cs="Calibri Light"/>
                <w:color w:val="000000"/>
                <w:sz w:val="21"/>
                <w:szCs w:val="21"/>
                <w:shd w:val="clear" w:color="auto" w:fill="FFFFFF"/>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075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3"/>
        </w:trPr>
        <w:tc>
          <w:tcPr>
            <w:tcW w:w="5130" w:type="dxa"/>
            <w:gridSpan w:val="3"/>
            <w:vMerge w:val="restart"/>
            <w:tcBorders>
              <w:top w:val="single" w:sz="8" w:space="0" w:color="auto"/>
              <w:left w:val="single" w:sz="8" w:space="0" w:color="auto"/>
              <w:right w:val="single" w:sz="4" w:space="0" w:color="auto"/>
            </w:tcBorders>
          </w:tcPr>
          <w:p w14:paraId="61BFFBF0" w14:textId="0FFB5C55" w:rsidR="008E04CB" w:rsidRDefault="008E04CB" w:rsidP="00360B73">
            <w:pPr>
              <w:widowControl w:val="0"/>
              <w:autoSpaceDE w:val="0"/>
              <w:autoSpaceDN w:val="0"/>
              <w:adjustRightInd w:val="0"/>
              <w:rPr>
                <w:rFonts w:ascii="Calibri Light" w:hAnsi="Calibri Light" w:cs="Arial"/>
                <w:sz w:val="21"/>
                <w:szCs w:val="21"/>
              </w:rPr>
            </w:pPr>
          </w:p>
          <w:p w14:paraId="41895C8D" w14:textId="77777777" w:rsidR="00312173" w:rsidRPr="005D163A" w:rsidRDefault="00312173" w:rsidP="00312173">
            <w:pPr>
              <w:rPr>
                <w:rFonts w:asciiTheme="majorHAnsi" w:hAnsiTheme="majorHAnsi" w:cs="Arial"/>
                <w:b/>
                <w:color w:val="000000" w:themeColor="text1"/>
                <w:szCs w:val="20"/>
              </w:rPr>
            </w:pPr>
            <w:r>
              <w:rPr>
                <w:rFonts w:asciiTheme="majorHAnsi" w:hAnsiTheme="majorHAnsi" w:cs="Arial"/>
                <w:b/>
                <w:color w:val="000000" w:themeColor="text1"/>
                <w:szCs w:val="20"/>
              </w:rPr>
              <w:t xml:space="preserve">Change coming to </w:t>
            </w:r>
            <w:proofErr w:type="spellStart"/>
            <w:r>
              <w:rPr>
                <w:rFonts w:asciiTheme="majorHAnsi" w:hAnsiTheme="majorHAnsi" w:cs="Arial"/>
                <w:b/>
                <w:color w:val="000000" w:themeColor="text1"/>
                <w:szCs w:val="20"/>
              </w:rPr>
              <w:t>iUTMB</w:t>
            </w:r>
            <w:proofErr w:type="spellEnd"/>
            <w:r>
              <w:rPr>
                <w:rFonts w:asciiTheme="majorHAnsi" w:hAnsiTheme="majorHAnsi" w:cs="Arial"/>
                <w:b/>
                <w:color w:val="000000" w:themeColor="text1"/>
                <w:szCs w:val="20"/>
              </w:rPr>
              <w:t xml:space="preserve"> on July 25:</w:t>
            </w:r>
          </w:p>
          <w:p w14:paraId="05A7C8E2" w14:textId="097D3861" w:rsidR="00312173" w:rsidRDefault="00361D95" w:rsidP="00312173">
            <w:pPr>
              <w:rPr>
                <w:rFonts w:ascii="Calibri Light" w:hAnsi="Calibri Light" w:cs="Calibri Light"/>
                <w:b/>
                <w:bCs/>
                <w:color w:val="000000"/>
                <w:sz w:val="21"/>
                <w:szCs w:val="21"/>
              </w:rPr>
            </w:pPr>
            <w:r w:rsidRPr="00361D95">
              <w:rPr>
                <w:rFonts w:ascii="Calibri Light" w:hAnsi="Calibri Light" w:cs="Calibri Light"/>
                <w:sz w:val="21"/>
                <w:szCs w:val="21"/>
              </w:rPr>
              <w:t xml:space="preserve">To enhance web performance and improve security and reliability, a change is coming </w:t>
            </w:r>
            <w:r w:rsidRPr="00361D95">
              <w:rPr>
                <w:rFonts w:ascii="Calibri Light" w:hAnsi="Calibri Light" w:cs="Calibri Light"/>
                <w:color w:val="000000"/>
                <w:sz w:val="21"/>
                <w:szCs w:val="21"/>
              </w:rPr>
              <w:t xml:space="preserve">to </w:t>
            </w:r>
            <w:proofErr w:type="spellStart"/>
            <w:r w:rsidRPr="00361D95">
              <w:rPr>
                <w:rFonts w:ascii="Calibri Light" w:hAnsi="Calibri Light" w:cs="Calibri Light"/>
                <w:color w:val="000000"/>
                <w:sz w:val="21"/>
                <w:szCs w:val="21"/>
              </w:rPr>
              <w:t>iUTMB</w:t>
            </w:r>
            <w:proofErr w:type="spellEnd"/>
            <w:r w:rsidRPr="00361D95">
              <w:rPr>
                <w:rFonts w:ascii="Calibri Light" w:hAnsi="Calibri Light" w:cs="Calibri Light"/>
                <w:color w:val="000000"/>
                <w:sz w:val="21"/>
                <w:szCs w:val="21"/>
              </w:rPr>
              <w:t>, the university’s</w:t>
            </w:r>
            <w:r w:rsidRPr="00361D95">
              <w:rPr>
                <w:rStyle w:val="apple-converted-space"/>
                <w:rFonts w:ascii="Calibri Light" w:hAnsi="Calibri Light" w:cs="Calibri Light"/>
                <w:color w:val="000000"/>
                <w:sz w:val="21"/>
                <w:szCs w:val="21"/>
              </w:rPr>
              <w:t> </w:t>
            </w:r>
            <w:hyperlink r:id="rId18" w:history="1">
              <w:r w:rsidRPr="00361D95">
                <w:rPr>
                  <w:rStyle w:val="Hyperlink"/>
                  <w:rFonts w:ascii="Calibri Light" w:hAnsi="Calibri Light" w:cs="Calibri Light"/>
                  <w:color w:val="954F72"/>
                  <w:sz w:val="21"/>
                  <w:szCs w:val="21"/>
                </w:rPr>
                <w:t>internal home page</w:t>
              </w:r>
            </w:hyperlink>
            <w:r w:rsidRPr="00361D95">
              <w:rPr>
                <w:rStyle w:val="apple-converted-space"/>
                <w:rFonts w:ascii="Calibri Light" w:hAnsi="Calibri Light" w:cs="Calibri Light"/>
                <w:color w:val="000000"/>
                <w:sz w:val="21"/>
                <w:szCs w:val="21"/>
              </w:rPr>
              <w:t> </w:t>
            </w:r>
            <w:r w:rsidRPr="00361D95">
              <w:rPr>
                <w:rFonts w:ascii="Calibri Light" w:hAnsi="Calibri Light" w:cs="Calibri Light"/>
                <w:color w:val="000000"/>
                <w:sz w:val="21"/>
                <w:szCs w:val="21"/>
              </w:rPr>
              <w:t xml:space="preserve">for faculty, staff and students. If you are on the UTMB network at any campus or clinic (excluding CMC, which has its own home page), </w:t>
            </w:r>
            <w:proofErr w:type="spellStart"/>
            <w:r w:rsidRPr="00361D95">
              <w:rPr>
                <w:rFonts w:ascii="Calibri Light" w:hAnsi="Calibri Light" w:cs="Calibri Light"/>
                <w:color w:val="000000"/>
                <w:sz w:val="21"/>
                <w:szCs w:val="21"/>
              </w:rPr>
              <w:t>iUTMB</w:t>
            </w:r>
            <w:proofErr w:type="spellEnd"/>
            <w:r w:rsidRPr="00361D95">
              <w:rPr>
                <w:rFonts w:ascii="Calibri Light" w:hAnsi="Calibri Light" w:cs="Calibri Light"/>
                <w:color w:val="000000"/>
                <w:sz w:val="21"/>
                <w:szCs w:val="21"/>
              </w:rPr>
              <w:t xml:space="preserve"> is likely the first page that greets you when you turn on your computer at work. It serves up a long list of commonly referenced links and employee/student news. The public typically sees our</w:t>
            </w:r>
            <w:r w:rsidRPr="00361D95">
              <w:rPr>
                <w:rStyle w:val="apple-converted-space"/>
                <w:rFonts w:ascii="Calibri Light" w:hAnsi="Calibri Light" w:cs="Calibri Light"/>
                <w:color w:val="000000"/>
                <w:sz w:val="21"/>
                <w:szCs w:val="21"/>
              </w:rPr>
              <w:t> </w:t>
            </w:r>
            <w:hyperlink r:id="rId19" w:history="1">
              <w:r w:rsidRPr="00361D95">
                <w:rPr>
                  <w:rStyle w:val="Hyperlink"/>
                  <w:rFonts w:ascii="Calibri Light" w:hAnsi="Calibri Light" w:cs="Calibri Light"/>
                  <w:color w:val="954F72"/>
                  <w:sz w:val="21"/>
                  <w:szCs w:val="21"/>
                </w:rPr>
                <w:t>public home page</w:t>
              </w:r>
            </w:hyperlink>
            <w:r w:rsidRPr="00361D95">
              <w:rPr>
                <w:rStyle w:val="apple-converted-space"/>
                <w:rFonts w:ascii="Calibri Light" w:hAnsi="Calibri Light" w:cs="Calibri Light"/>
                <w:color w:val="000000"/>
                <w:sz w:val="21"/>
                <w:szCs w:val="21"/>
              </w:rPr>
              <w:t> </w:t>
            </w:r>
            <w:r w:rsidRPr="00361D95">
              <w:rPr>
                <w:rFonts w:ascii="Calibri Light" w:hAnsi="Calibri Light" w:cs="Calibri Light"/>
                <w:color w:val="000000"/>
                <w:sz w:val="21"/>
                <w:szCs w:val="21"/>
              </w:rPr>
              <w:t>or</w:t>
            </w:r>
            <w:r w:rsidRPr="00361D95">
              <w:rPr>
                <w:rStyle w:val="apple-converted-space"/>
                <w:rFonts w:ascii="Calibri Light" w:hAnsi="Calibri Light" w:cs="Calibri Light"/>
                <w:color w:val="000000"/>
                <w:sz w:val="21"/>
                <w:szCs w:val="21"/>
              </w:rPr>
              <w:t> </w:t>
            </w:r>
            <w:hyperlink r:id="rId20" w:history="1">
              <w:r w:rsidRPr="00361D95">
                <w:rPr>
                  <w:rStyle w:val="Hyperlink"/>
                  <w:rFonts w:ascii="Calibri Light" w:hAnsi="Calibri Light" w:cs="Calibri Light"/>
                  <w:color w:val="954F72"/>
                  <w:sz w:val="21"/>
                  <w:szCs w:val="21"/>
                </w:rPr>
                <w:t>patient care site</w:t>
              </w:r>
            </w:hyperlink>
            <w:r w:rsidRPr="00361D95">
              <w:rPr>
                <w:rFonts w:ascii="Calibri Light" w:hAnsi="Calibri Light" w:cs="Calibri Light"/>
                <w:color w:val="000000"/>
                <w:sz w:val="21"/>
                <w:szCs w:val="21"/>
              </w:rPr>
              <w:t>.</w:t>
            </w:r>
            <w:r w:rsidRPr="00361D95">
              <w:rPr>
                <w:rStyle w:val="apple-converted-space"/>
                <w:rFonts w:ascii="Calibri Light" w:hAnsi="Calibri Light" w:cs="Calibri Light"/>
                <w:color w:val="000000"/>
                <w:sz w:val="21"/>
                <w:szCs w:val="21"/>
              </w:rPr>
              <w:t> </w:t>
            </w:r>
            <w:r w:rsidRPr="00361D95">
              <w:rPr>
                <w:rFonts w:ascii="Calibri Light" w:hAnsi="Calibri Light" w:cs="Calibri Light"/>
                <w:color w:val="000000"/>
                <w:sz w:val="21"/>
                <w:szCs w:val="21"/>
              </w:rPr>
              <w:t xml:space="preserve">Although </w:t>
            </w:r>
            <w:proofErr w:type="spellStart"/>
            <w:r w:rsidRPr="00361D95">
              <w:rPr>
                <w:rFonts w:ascii="Calibri Light" w:hAnsi="Calibri Light" w:cs="Calibri Light"/>
                <w:color w:val="000000"/>
                <w:sz w:val="21"/>
                <w:szCs w:val="21"/>
              </w:rPr>
              <w:t>iUTMB</w:t>
            </w:r>
            <w:proofErr w:type="spellEnd"/>
            <w:r w:rsidRPr="00361D95">
              <w:rPr>
                <w:rFonts w:ascii="Calibri Light" w:hAnsi="Calibri Light" w:cs="Calibri Light"/>
                <w:color w:val="000000"/>
                <w:sz w:val="21"/>
                <w:szCs w:val="21"/>
              </w:rPr>
              <w:t xml:space="preserve"> </w:t>
            </w:r>
            <w:proofErr w:type="gramStart"/>
            <w:r w:rsidRPr="00361D95">
              <w:rPr>
                <w:rFonts w:ascii="Calibri Light" w:hAnsi="Calibri Light" w:cs="Calibri Light"/>
                <w:color w:val="000000"/>
                <w:sz w:val="21"/>
                <w:szCs w:val="21"/>
              </w:rPr>
              <w:t>is designed</w:t>
            </w:r>
            <w:proofErr w:type="gramEnd"/>
            <w:r w:rsidRPr="00361D95">
              <w:rPr>
                <w:rFonts w:ascii="Calibri Light" w:hAnsi="Calibri Light" w:cs="Calibri Light"/>
                <w:color w:val="000000"/>
                <w:sz w:val="21"/>
                <w:szCs w:val="21"/>
              </w:rPr>
              <w:t xml:space="preserve"> for our internal audience, it</w:t>
            </w:r>
            <w:r w:rsidRPr="00361D95">
              <w:rPr>
                <w:rStyle w:val="apple-converted-space"/>
                <w:rFonts w:ascii="Calibri Light" w:hAnsi="Calibri Light" w:cs="Calibri Light"/>
                <w:color w:val="000000"/>
                <w:sz w:val="21"/>
                <w:szCs w:val="21"/>
              </w:rPr>
              <w:t> </w:t>
            </w:r>
            <w:r w:rsidRPr="00361D95">
              <w:rPr>
                <w:rFonts w:ascii="Calibri Light" w:hAnsi="Calibri Light" w:cs="Calibri Light"/>
                <w:i/>
                <w:iCs/>
                <w:color w:val="000000"/>
                <w:sz w:val="21"/>
                <w:szCs w:val="21"/>
              </w:rPr>
              <w:t>is</w:t>
            </w:r>
            <w:r w:rsidRPr="00361D95">
              <w:rPr>
                <w:rStyle w:val="apple-converted-space"/>
                <w:rFonts w:ascii="Calibri Light" w:hAnsi="Calibri Light" w:cs="Calibri Light"/>
                <w:color w:val="000000"/>
                <w:sz w:val="21"/>
                <w:szCs w:val="21"/>
              </w:rPr>
              <w:t> </w:t>
            </w:r>
            <w:r w:rsidRPr="00361D95">
              <w:rPr>
                <w:rFonts w:ascii="Calibri Light" w:hAnsi="Calibri Light" w:cs="Calibri Light"/>
                <w:color w:val="000000"/>
                <w:sz w:val="21"/>
                <w:szCs w:val="21"/>
              </w:rPr>
              <w:t xml:space="preserve">currently available to the public. </w:t>
            </w:r>
            <w:r w:rsidRPr="00361D95">
              <w:rPr>
                <w:rFonts w:ascii="Calibri Light" w:hAnsi="Calibri Light" w:cs="Calibri Light"/>
                <w:b/>
                <w:bCs/>
                <w:color w:val="000000"/>
                <w:sz w:val="21"/>
                <w:szCs w:val="21"/>
              </w:rPr>
              <w:t>That will change on July</w:t>
            </w:r>
            <w:r w:rsidRPr="00361D95">
              <w:rPr>
                <w:rStyle w:val="apple-converted-space"/>
                <w:rFonts w:ascii="Calibri Light" w:hAnsi="Calibri Light" w:cs="Calibri Light"/>
                <w:b/>
                <w:bCs/>
                <w:color w:val="000000"/>
                <w:sz w:val="21"/>
                <w:szCs w:val="21"/>
              </w:rPr>
              <w:t xml:space="preserve"> 25</w:t>
            </w:r>
            <w:r w:rsidRPr="00361D95">
              <w:rPr>
                <w:rFonts w:ascii="Calibri Light" w:hAnsi="Calibri Light" w:cs="Calibri Light"/>
                <w:b/>
                <w:bCs/>
                <w:color w:val="000000"/>
                <w:sz w:val="21"/>
                <w:szCs w:val="21"/>
              </w:rPr>
              <w:t xml:space="preserve">, when </w:t>
            </w:r>
            <w:proofErr w:type="spellStart"/>
            <w:r w:rsidRPr="00361D95">
              <w:rPr>
                <w:rFonts w:ascii="Calibri Light" w:hAnsi="Calibri Light" w:cs="Calibri Light"/>
                <w:b/>
                <w:bCs/>
                <w:color w:val="000000"/>
                <w:sz w:val="21"/>
                <w:szCs w:val="21"/>
              </w:rPr>
              <w:t>iUTMB</w:t>
            </w:r>
            <w:proofErr w:type="spellEnd"/>
            <w:r w:rsidRPr="00361D95">
              <w:rPr>
                <w:rFonts w:ascii="Calibri Light" w:hAnsi="Calibri Light" w:cs="Calibri Light"/>
                <w:b/>
                <w:bCs/>
                <w:color w:val="000000"/>
                <w:sz w:val="21"/>
                <w:szCs w:val="21"/>
              </w:rPr>
              <w:t xml:space="preserve"> becomes available exclusively via our intranet.</w:t>
            </w:r>
          </w:p>
          <w:p w14:paraId="23E884AE" w14:textId="77777777" w:rsidR="00361D95" w:rsidRPr="00361D95" w:rsidRDefault="00361D95" w:rsidP="00312173">
            <w:pPr>
              <w:rPr>
                <w:rFonts w:ascii="Calibri Light" w:hAnsi="Calibri Light" w:cs="Calibri Light"/>
                <w:color w:val="000000"/>
                <w:sz w:val="21"/>
                <w:szCs w:val="21"/>
              </w:rPr>
            </w:pPr>
          </w:p>
          <w:p w14:paraId="10D22ECA" w14:textId="1D43933E" w:rsidR="00312173" w:rsidRPr="00AA6D11" w:rsidRDefault="00312173" w:rsidP="00312173">
            <w:pPr>
              <w:rPr>
                <w:rFonts w:ascii="Calibri Light" w:hAnsi="Calibri Light" w:cs="Calibri Light"/>
                <w:b/>
                <w:color w:val="FF0000"/>
                <w:sz w:val="21"/>
                <w:szCs w:val="21"/>
              </w:rPr>
            </w:pPr>
            <w:r w:rsidRPr="00AA6D11">
              <w:rPr>
                <w:rFonts w:ascii="Calibri Light" w:hAnsi="Calibri Light" w:cs="Calibri Light"/>
                <w:b/>
                <w:color w:val="FF0000"/>
                <w:sz w:val="21"/>
                <w:szCs w:val="21"/>
              </w:rPr>
              <w:t>How will this affect me? </w:t>
            </w:r>
          </w:p>
          <w:p w14:paraId="6A59C70F" w14:textId="521F343A" w:rsidR="00312173" w:rsidRPr="00AA6D11" w:rsidRDefault="00361D95" w:rsidP="00312173">
            <w:pPr>
              <w:rPr>
                <w:rFonts w:ascii="Calibri Light" w:hAnsi="Calibri Light" w:cs="Calibri Light"/>
                <w:color w:val="000000"/>
                <w:sz w:val="21"/>
                <w:szCs w:val="21"/>
              </w:rPr>
            </w:pPr>
            <w:r w:rsidRPr="00361D95">
              <w:rPr>
                <w:rFonts w:ascii="Calibri Light" w:hAnsi="Calibri Light" w:cs="Calibri Light"/>
                <w:color w:val="000000"/>
                <w:sz w:val="21"/>
                <w:szCs w:val="21"/>
              </w:rPr>
              <w:t xml:space="preserve">Most users will not notice a change. If you are on the UTMB network or using the university’s virtual private network (VPN), you will access </w:t>
            </w:r>
            <w:proofErr w:type="spellStart"/>
            <w:r w:rsidRPr="00361D95">
              <w:rPr>
                <w:rFonts w:ascii="Calibri Light" w:hAnsi="Calibri Light" w:cs="Calibri Light"/>
                <w:color w:val="000000"/>
                <w:sz w:val="21"/>
                <w:szCs w:val="21"/>
              </w:rPr>
              <w:t>iUTMB</w:t>
            </w:r>
            <w:proofErr w:type="spellEnd"/>
            <w:r w:rsidRPr="00361D95">
              <w:rPr>
                <w:rFonts w:ascii="Calibri Light" w:hAnsi="Calibri Light" w:cs="Calibri Light"/>
                <w:color w:val="000000"/>
                <w:sz w:val="21"/>
                <w:szCs w:val="21"/>
              </w:rPr>
              <w:t xml:space="preserve"> as you do today and it will continue to serve as your default home page.</w:t>
            </w:r>
            <w:r w:rsidRPr="00361D95">
              <w:rPr>
                <w:rStyle w:val="apple-converted-space"/>
                <w:rFonts w:ascii="Calibri Light" w:hAnsi="Calibri Light" w:cs="Calibri Light"/>
                <w:color w:val="000000"/>
                <w:sz w:val="21"/>
                <w:szCs w:val="21"/>
              </w:rPr>
              <w:t> </w:t>
            </w:r>
            <w:r w:rsidRPr="00361D95">
              <w:rPr>
                <w:rFonts w:ascii="Calibri Light" w:hAnsi="Calibri Light" w:cs="Calibri Light"/>
                <w:color w:val="000000"/>
                <w:sz w:val="21"/>
                <w:szCs w:val="21"/>
              </w:rPr>
              <w:t xml:space="preserve">If you are NOT on the UTMB network and try to access </w:t>
            </w:r>
            <w:proofErr w:type="spellStart"/>
            <w:r w:rsidRPr="00361D95">
              <w:rPr>
                <w:rFonts w:ascii="Calibri Light" w:hAnsi="Calibri Light" w:cs="Calibri Light"/>
                <w:color w:val="000000"/>
                <w:sz w:val="21"/>
                <w:szCs w:val="21"/>
              </w:rPr>
              <w:t>iUTMB</w:t>
            </w:r>
            <w:proofErr w:type="spellEnd"/>
            <w:r w:rsidRPr="00361D95">
              <w:rPr>
                <w:rFonts w:ascii="Calibri Light" w:hAnsi="Calibri Light" w:cs="Calibri Light"/>
                <w:color w:val="000000"/>
                <w:sz w:val="21"/>
                <w:szCs w:val="21"/>
              </w:rPr>
              <w:t xml:space="preserve">, you </w:t>
            </w:r>
            <w:proofErr w:type="gramStart"/>
            <w:r w:rsidRPr="00361D95">
              <w:rPr>
                <w:rFonts w:ascii="Calibri Light" w:hAnsi="Calibri Light" w:cs="Calibri Light"/>
                <w:color w:val="000000"/>
                <w:sz w:val="21"/>
                <w:szCs w:val="21"/>
              </w:rPr>
              <w:t>will be taken</w:t>
            </w:r>
            <w:proofErr w:type="gramEnd"/>
            <w:r w:rsidRPr="00361D95">
              <w:rPr>
                <w:rFonts w:ascii="Calibri Light" w:hAnsi="Calibri Light" w:cs="Calibri Light"/>
                <w:color w:val="000000"/>
                <w:sz w:val="21"/>
                <w:szCs w:val="21"/>
              </w:rPr>
              <w:t xml:space="preserve"> to a new portal page that features some commonly used links and a </w:t>
            </w:r>
            <w:r w:rsidR="00DE3705">
              <w:rPr>
                <w:rFonts w:ascii="Calibri Light" w:hAnsi="Calibri Light" w:cs="Calibri Light"/>
                <w:color w:val="000000"/>
                <w:sz w:val="21"/>
                <w:szCs w:val="21"/>
              </w:rPr>
              <w:t>link</w:t>
            </w:r>
            <w:r w:rsidRPr="00361D95">
              <w:rPr>
                <w:rFonts w:ascii="Calibri Light" w:hAnsi="Calibri Light" w:cs="Calibri Light"/>
                <w:color w:val="000000"/>
                <w:sz w:val="21"/>
                <w:szCs w:val="21"/>
              </w:rPr>
              <w:t xml:space="preserve"> to log in via UTMB’s VPN.</w:t>
            </w:r>
            <w:r w:rsidR="00DE3705">
              <w:rPr>
                <w:rFonts w:ascii="Calibri Light" w:hAnsi="Calibri Light" w:cs="Calibri Light"/>
                <w:color w:val="000000"/>
                <w:sz w:val="21"/>
                <w:szCs w:val="21"/>
              </w:rPr>
              <w:t xml:space="preserve"> </w:t>
            </w:r>
            <w:r w:rsidR="00312173" w:rsidRPr="00AA6D11">
              <w:rPr>
                <w:rFonts w:ascii="Calibri Light" w:hAnsi="Calibri Light" w:cs="Calibri Light"/>
                <w:color w:val="000000"/>
                <w:sz w:val="21"/>
                <w:szCs w:val="21"/>
              </w:rPr>
              <w:t>You can</w:t>
            </w:r>
            <w:r w:rsidR="00312173" w:rsidRPr="00AA6D11">
              <w:rPr>
                <w:rStyle w:val="apple-converted-space"/>
                <w:rFonts w:ascii="Calibri Light" w:hAnsi="Calibri Light" w:cs="Calibri Light"/>
                <w:color w:val="000000"/>
                <w:sz w:val="21"/>
                <w:szCs w:val="21"/>
              </w:rPr>
              <w:t> </w:t>
            </w:r>
            <w:hyperlink r:id="rId21" w:history="1">
              <w:r w:rsidR="00312173" w:rsidRPr="00AA6D11">
                <w:rPr>
                  <w:rStyle w:val="Hyperlink"/>
                  <w:rFonts w:ascii="Calibri Light" w:hAnsi="Calibri Light" w:cs="Calibri Light"/>
                  <w:color w:val="954F72"/>
                  <w:sz w:val="21"/>
                  <w:szCs w:val="21"/>
                </w:rPr>
                <w:t xml:space="preserve">preview the </w:t>
              </w:r>
              <w:proofErr w:type="spellStart"/>
              <w:r w:rsidR="00312173" w:rsidRPr="00AA6D11">
                <w:rPr>
                  <w:rStyle w:val="Hyperlink"/>
                  <w:rFonts w:ascii="Calibri Light" w:hAnsi="Calibri Light" w:cs="Calibri Light"/>
                  <w:color w:val="954F72"/>
                  <w:sz w:val="21"/>
                  <w:szCs w:val="21"/>
                </w:rPr>
                <w:t>iUTMB</w:t>
              </w:r>
              <w:proofErr w:type="spellEnd"/>
              <w:r w:rsidR="00312173" w:rsidRPr="00AA6D11">
                <w:rPr>
                  <w:rStyle w:val="Hyperlink"/>
                  <w:rFonts w:ascii="Calibri Light" w:hAnsi="Calibri Light" w:cs="Calibri Light"/>
                  <w:color w:val="954F72"/>
                  <w:sz w:val="21"/>
                  <w:szCs w:val="21"/>
                </w:rPr>
                <w:t xml:space="preserve"> public portal now</w:t>
              </w:r>
            </w:hyperlink>
            <w:r w:rsidR="00312173" w:rsidRPr="00AA6D11">
              <w:rPr>
                <w:rFonts w:ascii="Calibri Light" w:hAnsi="Calibri Light" w:cs="Calibri Light"/>
                <w:color w:val="000000"/>
                <w:sz w:val="21"/>
                <w:szCs w:val="21"/>
              </w:rPr>
              <w:t>. Please use the survey link to provide feedback or ask questions.</w:t>
            </w:r>
          </w:p>
          <w:p w14:paraId="113675D3" w14:textId="77777777" w:rsidR="00312173" w:rsidRDefault="00312173" w:rsidP="00312173">
            <w:pPr>
              <w:rPr>
                <w:rFonts w:ascii="Calibri" w:hAnsi="Calibri" w:cs="Calibri"/>
                <w:color w:val="000000"/>
              </w:rPr>
            </w:pPr>
          </w:p>
          <w:p w14:paraId="7152DE4A" w14:textId="77777777" w:rsidR="00312173" w:rsidRPr="005D163A" w:rsidRDefault="00312173" w:rsidP="00312173">
            <w:pPr>
              <w:rPr>
                <w:rFonts w:asciiTheme="majorHAnsi" w:hAnsiTheme="majorHAnsi" w:cs="Arial"/>
                <w:b/>
                <w:color w:val="000000" w:themeColor="text1"/>
                <w:szCs w:val="20"/>
              </w:rPr>
            </w:pPr>
            <w:r>
              <w:rPr>
                <w:rFonts w:asciiTheme="majorHAnsi" w:hAnsiTheme="majorHAnsi" w:cs="Arial"/>
                <w:b/>
                <w:color w:val="000000" w:themeColor="text1"/>
                <w:szCs w:val="20"/>
              </w:rPr>
              <w:t>Conducting meaningful employee evaluations:</w:t>
            </w:r>
            <w:r w:rsidRPr="005D163A">
              <w:rPr>
                <w:rFonts w:asciiTheme="majorHAnsi" w:hAnsiTheme="majorHAnsi" w:cs="Arial"/>
                <w:b/>
                <w:color w:val="000000" w:themeColor="text1"/>
                <w:szCs w:val="20"/>
              </w:rPr>
              <w:t xml:space="preserve"> </w:t>
            </w:r>
          </w:p>
          <w:p w14:paraId="6D2BD4EC" w14:textId="77777777" w:rsidR="00CA7B36" w:rsidRPr="00CA7B36" w:rsidRDefault="00CA7B36" w:rsidP="00CA7B36">
            <w:pPr>
              <w:pStyle w:val="NoSpacing"/>
              <w:spacing w:line="276" w:lineRule="auto"/>
              <w:rPr>
                <w:rFonts w:ascii="Calibri Light" w:hAnsi="Calibri Light" w:cs="Calibri Light"/>
                <w:b/>
                <w:bCs/>
                <w:sz w:val="21"/>
                <w:szCs w:val="21"/>
              </w:rPr>
            </w:pPr>
            <w:r w:rsidRPr="00CA7B36">
              <w:rPr>
                <w:rFonts w:ascii="Calibri Light" w:hAnsi="Calibri Light" w:cs="Calibri Light"/>
                <w:sz w:val="21"/>
                <w:szCs w:val="21"/>
              </w:rPr>
              <w:t xml:space="preserve">To assist with the FY18 performance review cycle, Human Resources is offering training on UTMB’s performance management program. All employees and managers </w:t>
            </w:r>
            <w:proofErr w:type="gramStart"/>
            <w:r w:rsidRPr="00CA7B36">
              <w:rPr>
                <w:rFonts w:ascii="Calibri Light" w:hAnsi="Calibri Light" w:cs="Calibri Light"/>
                <w:sz w:val="21"/>
                <w:szCs w:val="21"/>
              </w:rPr>
              <w:t>are invited</w:t>
            </w:r>
            <w:proofErr w:type="gramEnd"/>
            <w:r w:rsidRPr="00CA7B36">
              <w:rPr>
                <w:rFonts w:ascii="Calibri Light" w:hAnsi="Calibri Light" w:cs="Calibri Light"/>
                <w:sz w:val="21"/>
                <w:szCs w:val="21"/>
              </w:rPr>
              <w:t xml:space="preserve"> to attend one of these training sessions to learn more about each phase of the annual evaluation process and how to effectively document, track and measure performance.</w:t>
            </w:r>
          </w:p>
          <w:p w14:paraId="45944C35" w14:textId="77777777" w:rsidR="00CA7B36" w:rsidRPr="00CA7B36" w:rsidRDefault="00CA7B36" w:rsidP="00CA7B36">
            <w:pPr>
              <w:pStyle w:val="NoSpacing"/>
              <w:numPr>
                <w:ilvl w:val="0"/>
                <w:numId w:val="33"/>
              </w:numPr>
              <w:spacing w:line="276" w:lineRule="auto"/>
              <w:ind w:left="360" w:hanging="274"/>
              <w:rPr>
                <w:rFonts w:ascii="Calibri Light" w:hAnsi="Calibri Light" w:cs="Calibri Light"/>
                <w:sz w:val="21"/>
                <w:szCs w:val="21"/>
              </w:rPr>
            </w:pPr>
            <w:r w:rsidRPr="00CA7B36">
              <w:rPr>
                <w:rFonts w:ascii="Calibri Light" w:hAnsi="Calibri Light" w:cs="Calibri Light"/>
                <w:sz w:val="21"/>
                <w:szCs w:val="21"/>
              </w:rPr>
              <w:t xml:space="preserve">Angleton Danbury Campus – July 18 </w:t>
            </w:r>
          </w:p>
          <w:p w14:paraId="653C6B70" w14:textId="77777777" w:rsidR="00CA7B36" w:rsidRPr="00CA7B36" w:rsidRDefault="00CA7B36" w:rsidP="00CA7B36">
            <w:pPr>
              <w:pStyle w:val="NoSpacing"/>
              <w:numPr>
                <w:ilvl w:val="0"/>
                <w:numId w:val="33"/>
              </w:numPr>
              <w:spacing w:line="276" w:lineRule="auto"/>
              <w:ind w:left="360" w:hanging="270"/>
              <w:rPr>
                <w:rFonts w:ascii="Calibri Light" w:hAnsi="Calibri Light" w:cs="Calibri Light"/>
                <w:sz w:val="21"/>
                <w:szCs w:val="21"/>
              </w:rPr>
            </w:pPr>
            <w:r w:rsidRPr="00CA7B36">
              <w:rPr>
                <w:rFonts w:ascii="Calibri Light" w:hAnsi="Calibri Light" w:cs="Calibri Light"/>
                <w:sz w:val="21"/>
                <w:szCs w:val="21"/>
              </w:rPr>
              <w:t>Galveston Campus – July 16, 18, 24 and 26</w:t>
            </w:r>
          </w:p>
          <w:p w14:paraId="59F28DE3" w14:textId="77777777" w:rsidR="00CA7B36" w:rsidRPr="00CA7B36" w:rsidRDefault="00CA7B36" w:rsidP="00CA7B36">
            <w:pPr>
              <w:pStyle w:val="NoSpacing"/>
              <w:numPr>
                <w:ilvl w:val="0"/>
                <w:numId w:val="33"/>
              </w:numPr>
              <w:spacing w:line="276" w:lineRule="auto"/>
              <w:ind w:left="360" w:hanging="274"/>
              <w:rPr>
                <w:rFonts w:ascii="Calibri Light" w:hAnsi="Calibri Light" w:cs="Calibri Light"/>
                <w:sz w:val="21"/>
                <w:szCs w:val="21"/>
              </w:rPr>
            </w:pPr>
            <w:r w:rsidRPr="00CA7B36">
              <w:rPr>
                <w:rFonts w:ascii="Calibri Light" w:hAnsi="Calibri Light" w:cs="Calibri Light"/>
                <w:sz w:val="21"/>
                <w:szCs w:val="21"/>
              </w:rPr>
              <w:t>League City Campus – Aug. 2 and 8</w:t>
            </w:r>
          </w:p>
          <w:p w14:paraId="493A3460" w14:textId="77777777" w:rsidR="00CA7B36" w:rsidRPr="00CA7B36" w:rsidRDefault="00CA7B36" w:rsidP="00CA7B36">
            <w:pPr>
              <w:pStyle w:val="NoSpacing"/>
              <w:numPr>
                <w:ilvl w:val="0"/>
                <w:numId w:val="33"/>
              </w:numPr>
              <w:spacing w:line="276" w:lineRule="auto"/>
              <w:ind w:left="360" w:hanging="274"/>
              <w:rPr>
                <w:rFonts w:ascii="Calibri Light" w:hAnsi="Calibri Light" w:cs="Calibri Light"/>
                <w:sz w:val="21"/>
                <w:szCs w:val="21"/>
              </w:rPr>
            </w:pPr>
            <w:r w:rsidRPr="00CA7B36">
              <w:rPr>
                <w:rFonts w:ascii="Calibri Light" w:hAnsi="Calibri Light" w:cs="Calibri Light"/>
                <w:sz w:val="21"/>
                <w:szCs w:val="21"/>
              </w:rPr>
              <w:t>Correctional Managed Care – Contact local HR office for assistance</w:t>
            </w:r>
          </w:p>
          <w:p w14:paraId="58F82AD4" w14:textId="77777777" w:rsidR="00CA7B36" w:rsidRDefault="00CA7B36" w:rsidP="00CA7B36">
            <w:pPr>
              <w:pStyle w:val="NoSpacing"/>
              <w:spacing w:line="276" w:lineRule="auto"/>
              <w:ind w:left="86"/>
              <w:rPr>
                <w:rFonts w:ascii="Arial" w:hAnsi="Arial" w:cs="Arial"/>
              </w:rPr>
            </w:pPr>
            <w:r w:rsidRPr="00CA7B36">
              <w:rPr>
                <w:rFonts w:ascii="Calibri Light" w:hAnsi="Calibri Light" w:cs="Calibri Light"/>
                <w:sz w:val="21"/>
                <w:szCs w:val="21"/>
              </w:rPr>
              <w:t xml:space="preserve">The FY18 review period ends Aug. 31, and the institutional deadline for completing an evaluation for eligible employees is Oct. 31. For more details, see </w:t>
            </w:r>
            <w:hyperlink r:id="rId22" w:history="1">
              <w:r w:rsidRPr="00CA7B36">
                <w:rPr>
                  <w:rStyle w:val="Hyperlink"/>
                  <w:rFonts w:ascii="Calibri Light" w:hAnsi="Calibri Light" w:cs="Calibri Light"/>
                  <w:color w:val="EA2839"/>
                  <w:sz w:val="21"/>
                  <w:szCs w:val="21"/>
                </w:rPr>
                <w:t>https://hr.utmb.edu/relations/performance/</w:t>
              </w:r>
            </w:hyperlink>
            <w:r w:rsidRPr="00CA7B36">
              <w:rPr>
                <w:rFonts w:ascii="Calibri Light" w:hAnsi="Calibri Light" w:cs="Calibri Light"/>
                <w:sz w:val="21"/>
                <w:szCs w:val="21"/>
              </w:rPr>
              <w:t>.</w:t>
            </w:r>
            <w:r>
              <w:rPr>
                <w:rFonts w:ascii="Arial" w:hAnsi="Arial" w:cs="Arial"/>
              </w:rPr>
              <w:t xml:space="preserve"> </w:t>
            </w:r>
          </w:p>
          <w:p w14:paraId="30DE2F72" w14:textId="77777777" w:rsidR="00312173" w:rsidRDefault="00312173" w:rsidP="00312173">
            <w:pPr>
              <w:rPr>
                <w:rFonts w:ascii="Calibri Light" w:hAnsi="Calibri Light" w:cs="Calibri Light"/>
                <w:color w:val="000000"/>
                <w:sz w:val="21"/>
                <w:szCs w:val="21"/>
              </w:rPr>
            </w:pPr>
          </w:p>
          <w:p w14:paraId="56CEEA80" w14:textId="77777777" w:rsidR="00312173" w:rsidRDefault="00312173" w:rsidP="00312173">
            <w:pPr>
              <w:rPr>
                <w:rFonts w:ascii="Calibri Light" w:hAnsi="Calibri Light" w:cs="Calibri Light"/>
                <w:color w:val="000000"/>
                <w:sz w:val="21"/>
                <w:szCs w:val="21"/>
              </w:rPr>
            </w:pPr>
          </w:p>
          <w:p w14:paraId="5B071248" w14:textId="77777777" w:rsidR="00312173" w:rsidRDefault="00312173" w:rsidP="00312173">
            <w:pPr>
              <w:rPr>
                <w:rFonts w:ascii="Calibri Light" w:hAnsi="Calibri Light" w:cs="Calibri Light"/>
                <w:color w:val="000000"/>
                <w:sz w:val="21"/>
                <w:szCs w:val="21"/>
              </w:rPr>
            </w:pPr>
          </w:p>
          <w:p w14:paraId="39552F92" w14:textId="77777777" w:rsidR="00312173" w:rsidRDefault="00312173" w:rsidP="00312173">
            <w:pPr>
              <w:rPr>
                <w:rFonts w:ascii="Calibri Light" w:hAnsi="Calibri Light" w:cs="Calibri Light"/>
                <w:color w:val="000000"/>
                <w:sz w:val="21"/>
                <w:szCs w:val="21"/>
              </w:rPr>
            </w:pPr>
          </w:p>
          <w:p w14:paraId="140EBE99" w14:textId="77777777" w:rsidR="00312173" w:rsidRDefault="00312173" w:rsidP="00312173">
            <w:pPr>
              <w:rPr>
                <w:rFonts w:ascii="Calibri Light" w:hAnsi="Calibri Light" w:cs="Calibri Light"/>
                <w:color w:val="000000"/>
                <w:sz w:val="21"/>
                <w:szCs w:val="21"/>
              </w:rPr>
            </w:pPr>
          </w:p>
          <w:p w14:paraId="14B29CCC" w14:textId="77777777" w:rsidR="00312173" w:rsidRDefault="00312173" w:rsidP="00312173">
            <w:pPr>
              <w:rPr>
                <w:rFonts w:ascii="Calibri Light" w:hAnsi="Calibri Light" w:cs="Calibri Light"/>
                <w:color w:val="000000"/>
                <w:sz w:val="21"/>
                <w:szCs w:val="21"/>
              </w:rPr>
            </w:pPr>
          </w:p>
          <w:p w14:paraId="2335EDD7" w14:textId="77777777" w:rsidR="00312173" w:rsidRDefault="00312173" w:rsidP="00312173">
            <w:pPr>
              <w:rPr>
                <w:rFonts w:ascii="Calibri Light" w:hAnsi="Calibri Light" w:cs="Calibri Light"/>
                <w:color w:val="000000"/>
                <w:sz w:val="21"/>
                <w:szCs w:val="21"/>
              </w:rPr>
            </w:pPr>
          </w:p>
          <w:p w14:paraId="66F21FA1" w14:textId="77777777" w:rsidR="00312173" w:rsidRDefault="00312173" w:rsidP="00312173">
            <w:pPr>
              <w:rPr>
                <w:rFonts w:ascii="Calibri Light" w:hAnsi="Calibri Light"/>
                <w:color w:val="000000"/>
                <w:sz w:val="21"/>
                <w:szCs w:val="21"/>
              </w:rPr>
            </w:pPr>
          </w:p>
          <w:p w14:paraId="3046AAAA" w14:textId="77777777" w:rsidR="00053CF5" w:rsidRDefault="00053CF5" w:rsidP="00053CF5">
            <w:pPr>
              <w:rPr>
                <w:rFonts w:ascii="Calibri Light" w:eastAsia="Times New Roman" w:hAnsi="Calibri Light" w:cs="Arial"/>
                <w:color w:val="FF0000"/>
                <w:sz w:val="21"/>
                <w:szCs w:val="21"/>
                <w:shd w:val="clear" w:color="auto" w:fill="FFFFFF"/>
              </w:rPr>
            </w:pPr>
          </w:p>
          <w:p w14:paraId="0D2F307F" w14:textId="0464FA2C" w:rsidR="00053CF5" w:rsidRPr="005D163A" w:rsidRDefault="00053CF5" w:rsidP="00053CF5">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2C3D53F5" wp14:editId="47CAB2F9">
                  <wp:extent cx="143209" cy="138197"/>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 xml:space="preserve">Annual </w:t>
            </w:r>
            <w:r w:rsidR="00312173">
              <w:rPr>
                <w:rFonts w:asciiTheme="majorHAnsi" w:eastAsia="Times New Roman" w:hAnsiTheme="majorHAnsi" w:cs="Arial"/>
                <w:b/>
                <w:color w:val="000000" w:themeColor="text1"/>
                <w:szCs w:val="20"/>
              </w:rPr>
              <w:t>benefits enrollment</w:t>
            </w:r>
            <w:r>
              <w:rPr>
                <w:rFonts w:asciiTheme="majorHAnsi" w:eastAsia="Times New Roman" w:hAnsiTheme="majorHAnsi" w:cs="Arial"/>
                <w:b/>
                <w:color w:val="000000" w:themeColor="text1"/>
                <w:szCs w:val="20"/>
              </w:rPr>
              <w:t>:</w:t>
            </w:r>
          </w:p>
          <w:p w14:paraId="1B83270C" w14:textId="17A484AD" w:rsidR="00CA7B36" w:rsidRPr="00CA7B36" w:rsidRDefault="00CA7B36" w:rsidP="00CA7B36">
            <w:pPr>
              <w:shd w:val="clear" w:color="auto" w:fill="FFFFFF"/>
              <w:spacing w:line="276" w:lineRule="auto"/>
              <w:ind w:right="18"/>
              <w:rPr>
                <w:rFonts w:ascii="Calibri Light" w:hAnsi="Calibri Light" w:cs="Calibri Light"/>
                <w:b/>
                <w:bCs/>
                <w:sz w:val="21"/>
                <w:szCs w:val="21"/>
              </w:rPr>
            </w:pPr>
            <w:r w:rsidRPr="00CA7B36">
              <w:rPr>
                <w:rFonts w:ascii="Calibri Light" w:hAnsi="Calibri Light" w:cs="Calibri Light"/>
                <w:sz w:val="21"/>
                <w:szCs w:val="21"/>
              </w:rPr>
              <w:lastRenderedPageBreak/>
              <w:t>The annual enrollment period for the 2018–2019 benefits plan year is July 15 to 31. During this period, you may make changes to your benefits elections, add or remove dependents and/or enroll in a flexible spending account.</w:t>
            </w:r>
          </w:p>
          <w:p w14:paraId="117DB8B3" w14:textId="77777777" w:rsidR="00CA7B36" w:rsidRPr="00CA7B36" w:rsidRDefault="00CA7B36" w:rsidP="00CA7B36">
            <w:pPr>
              <w:pStyle w:val="NoSpacing"/>
              <w:numPr>
                <w:ilvl w:val="0"/>
                <w:numId w:val="35"/>
              </w:numPr>
              <w:spacing w:line="276" w:lineRule="auto"/>
              <w:ind w:left="360" w:right="18" w:hanging="270"/>
              <w:rPr>
                <w:rFonts w:ascii="Calibri Light" w:hAnsi="Calibri Light" w:cs="Calibri Light"/>
                <w:sz w:val="21"/>
                <w:szCs w:val="21"/>
              </w:rPr>
            </w:pPr>
            <w:r w:rsidRPr="00CA7B36">
              <w:rPr>
                <w:rFonts w:ascii="Calibri Light" w:hAnsi="Calibri Light" w:cs="Calibri Light"/>
                <w:sz w:val="21"/>
                <w:szCs w:val="21"/>
              </w:rPr>
              <w:t xml:space="preserve">You will need the personal identification number provided to you by the Office of Employee Benefits to access the </w:t>
            </w:r>
            <w:hyperlink r:id="rId24" w:history="1">
              <w:r w:rsidRPr="00CA7B36">
                <w:rPr>
                  <w:rStyle w:val="Hyperlink"/>
                  <w:rFonts w:ascii="Calibri Light" w:hAnsi="Calibri Light" w:cs="Calibri Light"/>
                  <w:color w:val="EA2839"/>
                  <w:sz w:val="21"/>
                  <w:szCs w:val="21"/>
                </w:rPr>
                <w:t>My UT Benefits</w:t>
              </w:r>
            </w:hyperlink>
            <w:r w:rsidRPr="00CA7B36">
              <w:rPr>
                <w:rFonts w:ascii="Calibri Light" w:hAnsi="Calibri Light" w:cs="Calibri Light"/>
                <w:sz w:val="21"/>
                <w:szCs w:val="21"/>
              </w:rPr>
              <w:t xml:space="preserve"> online system. Your PIN will be/was delivered by email on July 15. </w:t>
            </w:r>
          </w:p>
          <w:p w14:paraId="1F236D7E" w14:textId="77777777" w:rsidR="00CA7B36" w:rsidRPr="00CA7B36" w:rsidRDefault="00CA7B36" w:rsidP="00CA7B36">
            <w:pPr>
              <w:pStyle w:val="NoSpacing"/>
              <w:numPr>
                <w:ilvl w:val="0"/>
                <w:numId w:val="35"/>
              </w:numPr>
              <w:spacing w:line="276" w:lineRule="auto"/>
              <w:ind w:left="360" w:hanging="270"/>
              <w:rPr>
                <w:rFonts w:ascii="Calibri Light" w:hAnsi="Calibri Light" w:cs="Calibri Light"/>
                <w:sz w:val="21"/>
                <w:szCs w:val="21"/>
              </w:rPr>
            </w:pPr>
            <w:r w:rsidRPr="00CA7B36">
              <w:rPr>
                <w:rFonts w:ascii="Calibri Light" w:hAnsi="Calibri Light" w:cs="Calibri Light"/>
                <w:sz w:val="21"/>
                <w:szCs w:val="21"/>
              </w:rPr>
              <w:t>No action is necessary if you do not want to make any changes to your coverage for the upcoming plan year; however, employees interested in a flexible spending account must actively enroll each year.</w:t>
            </w:r>
          </w:p>
          <w:p w14:paraId="2D2C32AC" w14:textId="77777777" w:rsidR="00CA7B36" w:rsidRPr="00CA7B36" w:rsidRDefault="00CA7B36" w:rsidP="00CA7B36">
            <w:pPr>
              <w:pStyle w:val="NoSpacing"/>
              <w:numPr>
                <w:ilvl w:val="0"/>
                <w:numId w:val="35"/>
              </w:numPr>
              <w:spacing w:line="276" w:lineRule="auto"/>
              <w:ind w:left="360" w:right="18" w:hanging="270"/>
              <w:rPr>
                <w:rFonts w:ascii="Calibri Light" w:hAnsi="Calibri Light" w:cs="Calibri Light"/>
                <w:sz w:val="21"/>
                <w:szCs w:val="21"/>
              </w:rPr>
            </w:pPr>
            <w:r w:rsidRPr="00CA7B36">
              <w:rPr>
                <w:rFonts w:ascii="Calibri Light" w:hAnsi="Calibri Light" w:cs="Calibri Light"/>
                <w:sz w:val="21"/>
                <w:szCs w:val="21"/>
              </w:rPr>
              <w:t>Your annual enrollment elections and new rates are effective Sept. 1.</w:t>
            </w:r>
          </w:p>
          <w:p w14:paraId="13A0B74B" w14:textId="77777777" w:rsidR="00CA7B36" w:rsidRPr="00CA7B36" w:rsidRDefault="00CA7B36" w:rsidP="00CA7B36">
            <w:pPr>
              <w:pStyle w:val="NoSpacing"/>
              <w:spacing w:line="276" w:lineRule="auto"/>
              <w:ind w:left="90" w:right="18"/>
              <w:rPr>
                <w:rFonts w:ascii="Calibri Light" w:hAnsi="Calibri Light" w:cs="Calibri Light"/>
                <w:sz w:val="21"/>
                <w:szCs w:val="21"/>
              </w:rPr>
            </w:pPr>
            <w:r w:rsidRPr="00CA7B36">
              <w:rPr>
                <w:rFonts w:ascii="Calibri Light" w:hAnsi="Calibri Light" w:cs="Calibri Light"/>
                <w:sz w:val="21"/>
                <w:szCs w:val="21"/>
              </w:rPr>
              <w:t xml:space="preserve">See </w:t>
            </w:r>
            <w:hyperlink r:id="rId25" w:history="1">
              <w:r w:rsidRPr="00CA7B36">
                <w:rPr>
                  <w:rStyle w:val="Hyperlink"/>
                  <w:rFonts w:ascii="Calibri Light" w:hAnsi="Calibri Light" w:cs="Calibri Light"/>
                  <w:color w:val="EA2839"/>
                  <w:sz w:val="21"/>
                  <w:szCs w:val="21"/>
                </w:rPr>
                <w:t>https://hr.utmb.edu/hrbbc/benefits/annual_enrollment/</w:t>
              </w:r>
            </w:hyperlink>
            <w:r w:rsidRPr="00CA7B36">
              <w:rPr>
                <w:rFonts w:ascii="Calibri Light" w:hAnsi="Calibri Light" w:cs="Calibri Light"/>
                <w:sz w:val="21"/>
                <w:szCs w:val="21"/>
              </w:rPr>
              <w:t xml:space="preserve"> for more annual enrollment information.</w:t>
            </w:r>
          </w:p>
          <w:p w14:paraId="38B75337" w14:textId="77777777" w:rsidR="00312173" w:rsidRDefault="00312173" w:rsidP="00312173">
            <w:pPr>
              <w:shd w:val="clear" w:color="auto" w:fill="FFFFFF"/>
              <w:spacing w:line="276" w:lineRule="atLeast"/>
              <w:ind w:right="18"/>
              <w:rPr>
                <w:rFonts w:ascii="Calibri Light" w:hAnsi="Calibri Light" w:cs="Calibri Light"/>
                <w:color w:val="000000"/>
                <w:sz w:val="21"/>
                <w:szCs w:val="21"/>
              </w:rPr>
            </w:pPr>
          </w:p>
          <w:p w14:paraId="7EC22966" w14:textId="2AB6F125" w:rsidR="00312173" w:rsidRPr="00312173" w:rsidRDefault="00312173" w:rsidP="00312173">
            <w:pPr>
              <w:rPr>
                <w:rFonts w:asciiTheme="majorHAnsi" w:eastAsia="Times New Roman" w:hAnsiTheme="majorHAnsi" w:cs="Arial"/>
                <w:b/>
                <w:color w:val="FF0000"/>
                <w:sz w:val="20"/>
                <w:szCs w:val="20"/>
              </w:rPr>
            </w:pPr>
            <w:r w:rsidRPr="00312173">
              <w:rPr>
                <w:rFonts w:asciiTheme="majorHAnsi" w:eastAsia="Times New Roman" w:hAnsiTheme="majorHAnsi" w:cs="Arial"/>
                <w:b/>
                <w:color w:val="FF0000"/>
                <w:sz w:val="20"/>
                <w:szCs w:val="20"/>
              </w:rPr>
              <w:t>REMINDER</w:t>
            </w:r>
            <w:r w:rsidR="00CA7B36">
              <w:rPr>
                <w:rFonts w:asciiTheme="majorHAnsi" w:eastAsia="Times New Roman" w:hAnsiTheme="majorHAnsi" w:cs="Arial"/>
                <w:b/>
                <w:color w:val="FF0000"/>
                <w:sz w:val="20"/>
                <w:szCs w:val="20"/>
              </w:rPr>
              <w:t>S</w:t>
            </w:r>
          </w:p>
          <w:p w14:paraId="4BA055C4" w14:textId="77777777" w:rsidR="00CA7B36" w:rsidRDefault="00312173" w:rsidP="00CA7B36">
            <w:pPr>
              <w:rPr>
                <w:rFonts w:ascii="Arial" w:hAnsi="Arial" w:cs="Arial"/>
                <w:b/>
                <w:bCs/>
              </w:rPr>
            </w:pPr>
            <w:r>
              <w:rPr>
                <w:rFonts w:asciiTheme="majorHAnsi" w:eastAsia="Times New Roman" w:hAnsiTheme="majorHAnsi" w:cs="Arial"/>
                <w:b/>
                <w:color w:val="000000" w:themeColor="text1"/>
                <w:szCs w:val="20"/>
              </w:rPr>
              <w:t>Annual compliance training:</w:t>
            </w:r>
          </w:p>
          <w:p w14:paraId="76FD41B0" w14:textId="6B7B8744" w:rsidR="00CA7B36" w:rsidRPr="00CA7B36" w:rsidRDefault="00CA7B36" w:rsidP="00CA7B36">
            <w:pPr>
              <w:rPr>
                <w:rFonts w:ascii="Calibri Light" w:eastAsia="Times New Roman" w:hAnsi="Calibri Light" w:cs="Calibri Light"/>
                <w:b/>
                <w:color w:val="000000" w:themeColor="text1"/>
                <w:sz w:val="21"/>
                <w:szCs w:val="21"/>
              </w:rPr>
            </w:pPr>
            <w:r w:rsidRPr="00CA7B36">
              <w:rPr>
                <w:rFonts w:ascii="Calibri Light" w:hAnsi="Calibri Light" w:cs="Calibri Light"/>
                <w:sz w:val="21"/>
                <w:szCs w:val="21"/>
              </w:rPr>
              <w:t xml:space="preserve">The deadline for all employees to complete their annual compliance training for FY18 is Aug. 31. Please take a few minutes today to log in to the </w:t>
            </w:r>
            <w:hyperlink r:id="rId26" w:history="1">
              <w:r w:rsidRPr="00CA7B36">
                <w:rPr>
                  <w:rStyle w:val="Hyperlink"/>
                  <w:rFonts w:ascii="Calibri Light" w:hAnsi="Calibri Light" w:cs="Calibri Light"/>
                  <w:color w:val="EA2839"/>
                  <w:sz w:val="21"/>
                  <w:szCs w:val="21"/>
                </w:rPr>
                <w:t>UTMB Learn</w:t>
              </w:r>
            </w:hyperlink>
            <w:r w:rsidRPr="00CA7B36">
              <w:rPr>
                <w:rFonts w:ascii="Calibri Light" w:hAnsi="Calibri Light" w:cs="Calibri Light"/>
                <w:sz w:val="21"/>
                <w:szCs w:val="21"/>
              </w:rPr>
              <w:t xml:space="preserve"> system at </w:t>
            </w:r>
            <w:hyperlink r:id="rId27" w:history="1">
              <w:r w:rsidRPr="00CA7B36">
                <w:rPr>
                  <w:rStyle w:val="Hyperlink"/>
                  <w:rFonts w:ascii="Calibri Light" w:hAnsi="Calibri Light" w:cs="Calibri Light"/>
                  <w:color w:val="EA2839"/>
                  <w:sz w:val="21"/>
                  <w:szCs w:val="21"/>
                </w:rPr>
                <w:t>https://learn.utmb.edu</w:t>
              </w:r>
            </w:hyperlink>
            <w:r w:rsidRPr="00CA7B36">
              <w:rPr>
                <w:rFonts w:ascii="Calibri Light" w:hAnsi="Calibri Light" w:cs="Calibri Light"/>
                <w:color w:val="EA2839"/>
                <w:sz w:val="21"/>
                <w:szCs w:val="21"/>
              </w:rPr>
              <w:t xml:space="preserve"> </w:t>
            </w:r>
            <w:r w:rsidRPr="00CA7B36">
              <w:rPr>
                <w:rFonts w:ascii="Calibri Light" w:hAnsi="Calibri Light" w:cs="Calibri Light"/>
                <w:sz w:val="21"/>
                <w:szCs w:val="21"/>
              </w:rPr>
              <w:t xml:space="preserve">and complete any remaining courses and activities. Employees who do not finish their training by the institutional deadline </w:t>
            </w:r>
            <w:proofErr w:type="gramStart"/>
            <w:r w:rsidRPr="00CA7B36">
              <w:rPr>
                <w:rFonts w:ascii="Calibri Light" w:hAnsi="Calibri Light" w:cs="Calibri Light"/>
                <w:sz w:val="21"/>
                <w:szCs w:val="21"/>
              </w:rPr>
              <w:t>will be suspended</w:t>
            </w:r>
            <w:proofErr w:type="gramEnd"/>
            <w:r w:rsidRPr="00CA7B36">
              <w:rPr>
                <w:rFonts w:ascii="Calibri Light" w:hAnsi="Calibri Light" w:cs="Calibri Light"/>
                <w:sz w:val="21"/>
                <w:szCs w:val="21"/>
              </w:rPr>
              <w:t xml:space="preserve"> without pay until all requirements are met. For questions or concerns about your assigned compliance training, please contact your manager or the Office of Institutional Compliance at (409) 747-8700.</w:t>
            </w:r>
          </w:p>
          <w:p w14:paraId="0C7E0DE6" w14:textId="77777777" w:rsidR="00312173" w:rsidRDefault="00312173" w:rsidP="00D03499">
            <w:pPr>
              <w:rPr>
                <w:rFonts w:ascii="Calibri Light" w:hAnsi="Calibri Light" w:cs="Calibri Light"/>
                <w:color w:val="000000"/>
                <w:sz w:val="21"/>
                <w:szCs w:val="21"/>
              </w:rPr>
            </w:pPr>
          </w:p>
          <w:p w14:paraId="36533825" w14:textId="77777777" w:rsidR="00DE3705" w:rsidRDefault="00DE3705" w:rsidP="00CA7B36">
            <w:pPr>
              <w:rPr>
                <w:rFonts w:asciiTheme="majorHAnsi" w:hAnsiTheme="majorHAnsi" w:cstheme="majorHAnsi"/>
                <w:b/>
                <w:bCs/>
              </w:rPr>
            </w:pPr>
            <w:r>
              <w:rPr>
                <w:rFonts w:asciiTheme="majorHAnsi" w:hAnsiTheme="majorHAnsi" w:cstheme="majorHAnsi"/>
                <w:b/>
                <w:bCs/>
              </w:rPr>
              <w:t xml:space="preserve">Options for accessing Dr. </w:t>
            </w:r>
            <w:proofErr w:type="spellStart"/>
            <w:r>
              <w:rPr>
                <w:rFonts w:asciiTheme="majorHAnsi" w:hAnsiTheme="majorHAnsi" w:cstheme="majorHAnsi"/>
                <w:b/>
                <w:bCs/>
              </w:rPr>
              <w:t>Callender’s</w:t>
            </w:r>
            <w:proofErr w:type="spellEnd"/>
            <w:r>
              <w:rPr>
                <w:rFonts w:asciiTheme="majorHAnsi" w:hAnsiTheme="majorHAnsi" w:cstheme="majorHAnsi"/>
                <w:b/>
                <w:bCs/>
              </w:rPr>
              <w:t xml:space="preserve"> Pulse video content</w:t>
            </w:r>
            <w:r w:rsidR="00CA7B36" w:rsidRPr="00CA7B36">
              <w:rPr>
                <w:rFonts w:asciiTheme="majorHAnsi" w:hAnsiTheme="majorHAnsi" w:cstheme="majorHAnsi"/>
                <w:b/>
                <w:bCs/>
              </w:rPr>
              <w:t xml:space="preserve">: </w:t>
            </w:r>
          </w:p>
          <w:p w14:paraId="29ADAEAA" w14:textId="77BB574F" w:rsidR="00CA7B36" w:rsidRDefault="00DE3705" w:rsidP="00CA7B36">
            <w:pPr>
              <w:rPr>
                <w:rFonts w:ascii="Arial" w:hAnsi="Arial" w:cs="Arial"/>
              </w:rPr>
            </w:pPr>
            <w:r>
              <w:rPr>
                <w:rFonts w:ascii="Calibri Light" w:hAnsi="Calibri Light" w:cs="Calibri Light"/>
                <w:bCs/>
                <w:sz w:val="21"/>
                <w:szCs w:val="21"/>
              </w:rPr>
              <w:t xml:space="preserve">The Pulse video recap will return to Weekly Relays on July 19. In the meantime, </w:t>
            </w:r>
            <w:r>
              <w:rPr>
                <w:rFonts w:ascii="Calibri Light" w:hAnsi="Calibri Light" w:cs="Calibri Light"/>
                <w:sz w:val="21"/>
                <w:szCs w:val="21"/>
              </w:rPr>
              <w:t>r</w:t>
            </w:r>
            <w:r w:rsidR="00CA7B36" w:rsidRPr="00CA7B36">
              <w:rPr>
                <w:rFonts w:ascii="Calibri Light" w:hAnsi="Calibri Light" w:cs="Calibri Light"/>
                <w:sz w:val="21"/>
                <w:szCs w:val="21"/>
              </w:rPr>
              <w:t>emember there are multiple ways to access the Pulse messages. In addition to the recap in Weekly Relays, you can watch and listen to the videos from the Office of the President web site (</w:t>
            </w:r>
            <w:hyperlink r:id="rId28" w:history="1">
              <w:r w:rsidR="00CA7B36" w:rsidRPr="00CA7B36">
                <w:rPr>
                  <w:rStyle w:val="Hyperlink"/>
                  <w:rFonts w:ascii="Calibri Light" w:hAnsi="Calibri Light" w:cs="Calibri Light"/>
                  <w:sz w:val="21"/>
                  <w:szCs w:val="21"/>
                </w:rPr>
                <w:t>www.utmb.edu/president</w:t>
              </w:r>
            </w:hyperlink>
            <w:r w:rsidR="00CA7B36" w:rsidRPr="00CA7B36">
              <w:rPr>
                <w:rFonts w:ascii="Calibri Light" w:hAnsi="Calibri Light" w:cs="Calibri Light"/>
                <w:sz w:val="21"/>
                <w:szCs w:val="21"/>
              </w:rPr>
              <w:t xml:space="preserve">). Modern web browsers work best. If you are at a PC without audio or speakers, you can turn on closed captioning on the web site, by clicking the “CC” symbol in the video player tool bar. </w:t>
            </w:r>
            <w:r>
              <w:rPr>
                <w:rFonts w:ascii="Calibri Light" w:hAnsi="Calibri Light" w:cs="Calibri Light"/>
                <w:sz w:val="21"/>
                <w:szCs w:val="21"/>
              </w:rPr>
              <w:t xml:space="preserve">You will see captions if the sound is muted. </w:t>
            </w:r>
            <w:proofErr w:type="gramStart"/>
            <w:r w:rsidR="00CA7B36" w:rsidRPr="00CA7B36">
              <w:rPr>
                <w:rFonts w:ascii="Calibri Light" w:hAnsi="Calibri Light" w:cs="Calibri Light"/>
                <w:sz w:val="21"/>
                <w:szCs w:val="21"/>
              </w:rPr>
              <w:t>Or</w:t>
            </w:r>
            <w:proofErr w:type="gramEnd"/>
            <w:r w:rsidR="00CA7B36" w:rsidRPr="00CA7B36">
              <w:rPr>
                <w:rFonts w:ascii="Calibri Light" w:hAnsi="Calibri Light" w:cs="Calibri Light"/>
                <w:sz w:val="21"/>
                <w:szCs w:val="21"/>
              </w:rPr>
              <w:t xml:space="preserve">, you can access the transcripts on the web site to read the messages; a transcript accompanies each video. If you are a social media user, the videos (with subtitles) </w:t>
            </w:r>
            <w:proofErr w:type="gramStart"/>
            <w:r w:rsidR="00CA7B36" w:rsidRPr="00CA7B36">
              <w:rPr>
                <w:rFonts w:ascii="Calibri Light" w:hAnsi="Calibri Light" w:cs="Calibri Light"/>
                <w:sz w:val="21"/>
                <w:szCs w:val="21"/>
              </w:rPr>
              <w:t>are posted</w:t>
            </w:r>
            <w:proofErr w:type="gramEnd"/>
            <w:r w:rsidR="00CA7B36" w:rsidRPr="00CA7B36">
              <w:rPr>
                <w:rFonts w:ascii="Calibri Light" w:hAnsi="Calibri Light" w:cs="Calibri Light"/>
                <w:sz w:val="21"/>
                <w:szCs w:val="21"/>
              </w:rPr>
              <w:t xml:space="preserve"> to the UTMB employee Facebook page, I Am UTMB. (</w:t>
            </w:r>
            <w:hyperlink r:id="rId29" w:history="1">
              <w:r w:rsidR="00CA7B36" w:rsidRPr="00CA7B36">
                <w:rPr>
                  <w:rStyle w:val="Hyperlink"/>
                  <w:rFonts w:ascii="Calibri Light" w:hAnsi="Calibri Light" w:cs="Calibri Light"/>
                  <w:sz w:val="21"/>
                  <w:szCs w:val="21"/>
                </w:rPr>
                <w:t>www.facebook.com/IamUTMB/</w:t>
              </w:r>
            </w:hyperlink>
            <w:r w:rsidR="00CA7B36" w:rsidRPr="00CA7B36">
              <w:rPr>
                <w:rFonts w:ascii="Calibri Light" w:hAnsi="Calibri Light" w:cs="Calibri Light"/>
                <w:sz w:val="21"/>
                <w:szCs w:val="21"/>
              </w:rPr>
              <w:t xml:space="preserve">). </w:t>
            </w:r>
          </w:p>
          <w:p w14:paraId="1203AEC2" w14:textId="02043D0D" w:rsidR="00312173" w:rsidRDefault="00312173" w:rsidP="00D03499">
            <w:pPr>
              <w:rPr>
                <w:rFonts w:ascii="Calibri Light" w:hAnsi="Calibri Light" w:cs="Calibri Light"/>
                <w:color w:val="000000"/>
                <w:sz w:val="21"/>
                <w:szCs w:val="21"/>
              </w:rPr>
            </w:pPr>
          </w:p>
          <w:p w14:paraId="30F4C172" w14:textId="77777777" w:rsidR="00DE3705" w:rsidRDefault="00DE3705" w:rsidP="00DE3705">
            <w:pPr>
              <w:spacing w:before="120"/>
              <w:rPr>
                <w:rFonts w:ascii="Calibri Light" w:hAnsi="Calibri Light" w:cs="Arial"/>
                <w:bCs/>
                <w:color w:val="000000"/>
                <w:sz w:val="20"/>
                <w:szCs w:val="20"/>
              </w:rPr>
            </w:pPr>
            <w:r>
              <w:rPr>
                <w:rFonts w:asciiTheme="majorHAnsi" w:hAnsiTheme="majorHAnsi"/>
                <w:b/>
              </w:rPr>
              <w:t>Apply to become a member of UTMB’s Institutional Ethics Committee (IEC):</w:t>
            </w:r>
            <w:r>
              <w:rPr>
                <w:rFonts w:ascii="Calibri Light" w:hAnsi="Calibri Light" w:cs="Arial"/>
                <w:bCs/>
                <w:color w:val="000000"/>
                <w:sz w:val="20"/>
                <w:szCs w:val="20"/>
              </w:rPr>
              <w:t xml:space="preserve"> </w:t>
            </w:r>
          </w:p>
          <w:p w14:paraId="38ADF94C" w14:textId="77777777" w:rsidR="00DE3705" w:rsidRPr="00CA7B36" w:rsidRDefault="00DE3705" w:rsidP="00DE3705">
            <w:pPr>
              <w:rPr>
                <w:rFonts w:ascii="Calibri Light" w:hAnsi="Calibri Light" w:cs="Calibri Light"/>
                <w:color w:val="000000"/>
                <w:sz w:val="21"/>
                <w:szCs w:val="21"/>
              </w:rPr>
            </w:pPr>
            <w:r w:rsidRPr="00CA7B36">
              <w:rPr>
                <w:rFonts w:ascii="Calibri Light" w:hAnsi="Calibri Light" w:cs="Calibri Light"/>
                <w:color w:val="000000"/>
                <w:sz w:val="21"/>
                <w:szCs w:val="21"/>
              </w:rPr>
              <w:t xml:space="preserve">The Institutional Ethics Committee </w:t>
            </w:r>
            <w:r>
              <w:rPr>
                <w:rFonts w:ascii="Calibri Light" w:hAnsi="Calibri Light" w:cs="Calibri Light"/>
                <w:color w:val="000000"/>
                <w:sz w:val="21"/>
                <w:szCs w:val="21"/>
              </w:rPr>
              <w:t xml:space="preserve">is an integral part of the UTMB </w:t>
            </w:r>
            <w:r w:rsidRPr="00CA7B36">
              <w:rPr>
                <w:rFonts w:ascii="Calibri Light" w:hAnsi="Calibri Light" w:cs="Calibri Light"/>
                <w:color w:val="000000"/>
                <w:sz w:val="21"/>
                <w:szCs w:val="21"/>
              </w:rPr>
              <w:t xml:space="preserve">Ethics Program that provides comprehensive, integrated ethics support for the institution. The IEC is a </w:t>
            </w:r>
            <w:r w:rsidRPr="00CA7B36">
              <w:rPr>
                <w:rFonts w:ascii="Calibri Light" w:hAnsi="Calibri Light" w:cs="Calibri Light"/>
                <w:color w:val="000000"/>
                <w:sz w:val="21"/>
                <w:szCs w:val="21"/>
              </w:rPr>
              <w:lastRenderedPageBreak/>
              <w:t xml:space="preserve">multidisciplinary forum for the analysis and discussion of ethical issues and standards affecting patient care, professional education and community interests in service to the organizational mission of improving health. This mission </w:t>
            </w:r>
            <w:proofErr w:type="gramStart"/>
            <w:r w:rsidRPr="00CA7B36">
              <w:rPr>
                <w:rFonts w:ascii="Calibri Light" w:hAnsi="Calibri Light" w:cs="Calibri Light"/>
                <w:color w:val="000000"/>
                <w:sz w:val="21"/>
                <w:szCs w:val="21"/>
              </w:rPr>
              <w:t>is fulfilled</w:t>
            </w:r>
            <w:proofErr w:type="gramEnd"/>
            <w:r w:rsidRPr="00CA7B36">
              <w:rPr>
                <w:rFonts w:ascii="Calibri Light" w:hAnsi="Calibri Light" w:cs="Calibri Light"/>
                <w:color w:val="000000"/>
                <w:sz w:val="21"/>
                <w:szCs w:val="21"/>
              </w:rPr>
              <w:t xml:space="preserve"> through the committee’s advisory, educational, policy management and service functions. Anyone at UTMB may submit an application for membership. The committee is seeking individuals who have an interest and commitment to ethical discourse, diversity of perspective, and respect for divergent opinions.</w:t>
            </w:r>
            <w:r w:rsidRPr="00CA7B36">
              <w:rPr>
                <w:rStyle w:val="apple-converted-space"/>
                <w:rFonts w:ascii="Calibri Light" w:hAnsi="Calibri Light" w:cs="Calibri Light"/>
                <w:color w:val="000000"/>
                <w:sz w:val="21"/>
                <w:szCs w:val="21"/>
              </w:rPr>
              <w:t> </w:t>
            </w:r>
            <w:r w:rsidRPr="00CA7B36">
              <w:rPr>
                <w:rStyle w:val="Strong"/>
                <w:rFonts w:ascii="Calibri Light" w:hAnsi="Calibri Light" w:cs="Calibri Light"/>
                <w:b w:val="0"/>
                <w:bCs w:val="0"/>
                <w:color w:val="000000"/>
                <w:sz w:val="21"/>
                <w:szCs w:val="21"/>
              </w:rPr>
              <w:t>All students are encouraged to apply.</w:t>
            </w:r>
            <w:r w:rsidRPr="00CA7B36">
              <w:rPr>
                <w:rStyle w:val="apple-converted-space"/>
                <w:rFonts w:ascii="Calibri Light" w:hAnsi="Calibri Light" w:cs="Calibri Light"/>
                <w:color w:val="000000"/>
                <w:sz w:val="21"/>
                <w:szCs w:val="21"/>
              </w:rPr>
              <w:t> </w:t>
            </w:r>
            <w:r w:rsidRPr="00CA7B36">
              <w:rPr>
                <w:rFonts w:ascii="Calibri Light" w:hAnsi="Calibri Light" w:cs="Calibri Light"/>
                <w:color w:val="000000"/>
                <w:sz w:val="21"/>
                <w:szCs w:val="21"/>
              </w:rPr>
              <w:t>The term of commitment for new members is three years (student commitment is for one year). Meetings occur monthly, with the possibility of emergent meetings should the need arise. Apply at</w:t>
            </w:r>
            <w:r w:rsidRPr="00CA7B36">
              <w:rPr>
                <w:rStyle w:val="apple-converted-space"/>
                <w:rFonts w:ascii="Calibri Light" w:hAnsi="Calibri Light" w:cs="Calibri Light"/>
                <w:color w:val="000000"/>
                <w:sz w:val="21"/>
                <w:szCs w:val="21"/>
              </w:rPr>
              <w:t> </w:t>
            </w:r>
            <w:hyperlink r:id="rId30" w:history="1">
              <w:r w:rsidRPr="00CA7B36">
                <w:rPr>
                  <w:rStyle w:val="Hyperlink"/>
                  <w:rFonts w:ascii="Calibri Light" w:hAnsi="Calibri Light" w:cs="Calibri Light"/>
                  <w:color w:val="954F72"/>
                  <w:sz w:val="21"/>
                  <w:szCs w:val="21"/>
                </w:rPr>
                <w:t>http://intranet.utmb.edu/healthsystem/Patients/submissions.asp</w:t>
              </w:r>
            </w:hyperlink>
            <w:r w:rsidRPr="00CA7B36">
              <w:rPr>
                <w:rFonts w:ascii="Calibri Light" w:hAnsi="Calibri Light" w:cs="Calibri Light"/>
                <w:color w:val="000000"/>
                <w:sz w:val="21"/>
                <w:szCs w:val="21"/>
              </w:rPr>
              <w:t>. The application deadline is July 20.</w:t>
            </w:r>
          </w:p>
          <w:p w14:paraId="59EFFD14" w14:textId="77777777" w:rsidR="00312173" w:rsidRPr="00312173" w:rsidRDefault="00312173" w:rsidP="00D03499">
            <w:pPr>
              <w:rPr>
                <w:rFonts w:ascii="Calibri Light" w:hAnsi="Calibri Light" w:cs="Calibri Light"/>
                <w:sz w:val="21"/>
                <w:szCs w:val="21"/>
              </w:rPr>
            </w:pPr>
          </w:p>
          <w:p w14:paraId="397AB352" w14:textId="2FE32EC1" w:rsidR="00EC490B" w:rsidRPr="00EC490B" w:rsidRDefault="00EC490B" w:rsidP="005E3418">
            <w:pPr>
              <w:rPr>
                <w:rFonts w:ascii="Calibri Light" w:eastAsia="Times New Roman" w:hAnsi="Calibri Light"/>
                <w:sz w:val="21"/>
                <w:szCs w:val="21"/>
              </w:rPr>
            </w:pPr>
          </w:p>
        </w:tc>
        <w:tc>
          <w:tcPr>
            <w:tcW w:w="5963" w:type="dxa"/>
            <w:gridSpan w:val="2"/>
            <w:tcBorders>
              <w:left w:val="single" w:sz="4" w:space="0" w:color="auto"/>
              <w:right w:val="single" w:sz="8" w:space="0" w:color="auto"/>
            </w:tcBorders>
            <w:shd w:val="clear" w:color="auto" w:fill="FFFFFF" w:themeFill="background1"/>
          </w:tcPr>
          <w:p w14:paraId="18380013" w14:textId="2FA2D690" w:rsidR="00337455" w:rsidRPr="00EE7B1F" w:rsidRDefault="00337455" w:rsidP="00DE3705">
            <w:pPr>
              <w:rPr>
                <w:rFonts w:ascii="Calibri Light" w:hAnsi="Calibri Light"/>
                <w:sz w:val="21"/>
                <w:szCs w:val="21"/>
              </w:rPr>
            </w:pP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0C5F6FC0" w14:textId="77777777" w:rsidR="00CA7B36" w:rsidRPr="00CA7B36" w:rsidRDefault="00CA7B36" w:rsidP="00CA7B36">
            <w:pPr>
              <w:rPr>
                <w:rFonts w:ascii="Calibri Light" w:hAnsi="Calibri Light" w:cs="Calibri Light"/>
                <w:color w:val="000000"/>
                <w:sz w:val="21"/>
                <w:szCs w:val="21"/>
              </w:rPr>
            </w:pPr>
            <w:r w:rsidRPr="00CA7B36">
              <w:rPr>
                <w:rFonts w:ascii="Calibri Light" w:hAnsi="Calibri Light" w:cs="Calibri Light"/>
                <w:color w:val="333333"/>
                <w:sz w:val="21"/>
                <w:szCs w:val="21"/>
              </w:rPr>
              <w:t xml:space="preserve">UTMB Alerts is our institution’s method of communicating with faculty, staff and students during severe weather conditions or other emergency events that have the potential to threaten safety or impact business operations. Employees and students </w:t>
            </w:r>
            <w:proofErr w:type="gramStart"/>
            <w:r w:rsidRPr="00CA7B36">
              <w:rPr>
                <w:rFonts w:ascii="Calibri Light" w:hAnsi="Calibri Light" w:cs="Calibri Light"/>
                <w:color w:val="333333"/>
                <w:sz w:val="21"/>
                <w:szCs w:val="21"/>
              </w:rPr>
              <w:t>are automatically enrolled</w:t>
            </w:r>
            <w:proofErr w:type="gramEnd"/>
            <w:r w:rsidRPr="00CA7B36">
              <w:rPr>
                <w:rFonts w:ascii="Calibri Light" w:hAnsi="Calibri Light" w:cs="Calibri Light"/>
                <w:color w:val="333333"/>
                <w:sz w:val="21"/>
                <w:szCs w:val="21"/>
              </w:rPr>
              <w:t xml:space="preserve"> in the UTMB Alerts notification system, using the basic directory information such as a UTMB email address or phone number. </w:t>
            </w:r>
            <w:proofErr w:type="gramStart"/>
            <w:r w:rsidRPr="00CA7B36">
              <w:rPr>
                <w:rFonts w:ascii="Calibri Light" w:hAnsi="Calibri Light" w:cs="Calibri Light"/>
                <w:color w:val="333333"/>
                <w:sz w:val="21"/>
                <w:szCs w:val="21"/>
              </w:rPr>
              <w:t>But</w:t>
            </w:r>
            <w:proofErr w:type="gramEnd"/>
            <w:r w:rsidRPr="00CA7B36">
              <w:rPr>
                <w:rFonts w:ascii="Calibri Light" w:hAnsi="Calibri Light" w:cs="Calibri Light"/>
                <w:color w:val="333333"/>
                <w:sz w:val="21"/>
                <w:szCs w:val="21"/>
              </w:rPr>
              <w:t xml:space="preserve"> to receive UTMB Alerts notifications on a mobile device, a few extra steps are required. Here’s how:</w:t>
            </w:r>
          </w:p>
          <w:p w14:paraId="444ECA21" w14:textId="77777777" w:rsidR="00CA7B36" w:rsidRPr="00CA7B36" w:rsidRDefault="00CA7B36" w:rsidP="00CA7B36">
            <w:pPr>
              <w:numPr>
                <w:ilvl w:val="0"/>
                <w:numId w:val="34"/>
              </w:numPr>
              <w:spacing w:after="75"/>
              <w:rPr>
                <w:rFonts w:ascii="Calibri Light" w:eastAsia="Times New Roman" w:hAnsi="Calibri Light" w:cs="Calibri Light"/>
                <w:color w:val="333333"/>
                <w:sz w:val="21"/>
                <w:szCs w:val="21"/>
              </w:rPr>
            </w:pPr>
            <w:r w:rsidRPr="00CA7B36">
              <w:rPr>
                <w:rFonts w:ascii="Calibri Light" w:eastAsia="Times New Roman" w:hAnsi="Calibri Light" w:cs="Calibri Light"/>
                <w:color w:val="333333"/>
                <w:sz w:val="21"/>
                <w:szCs w:val="21"/>
              </w:rPr>
              <w:t>Point your web browser to the UTMB Directory (</w:t>
            </w:r>
            <w:hyperlink r:id="rId31" w:history="1">
              <w:r w:rsidRPr="00CA7B36">
                <w:rPr>
                  <w:rStyle w:val="Hyperlink"/>
                  <w:rFonts w:ascii="Calibri Light" w:eastAsia="Times New Roman" w:hAnsi="Calibri Light" w:cs="Calibri Light"/>
                  <w:sz w:val="21"/>
                  <w:szCs w:val="21"/>
                </w:rPr>
                <w:t>https://intranet.utmb.edu/directory/)</w:t>
              </w:r>
            </w:hyperlink>
            <w:r w:rsidRPr="00CA7B36">
              <w:rPr>
                <w:rFonts w:ascii="Calibri Light" w:eastAsia="Times New Roman" w:hAnsi="Calibri Light" w:cs="Calibri Light"/>
                <w:color w:val="333333"/>
                <w:sz w:val="21"/>
                <w:szCs w:val="21"/>
              </w:rPr>
              <w:t xml:space="preserve"> and search for your own name.</w:t>
            </w:r>
          </w:p>
          <w:p w14:paraId="1DAD225E" w14:textId="77777777" w:rsidR="00CA7B36" w:rsidRPr="00CA7B36" w:rsidRDefault="00CA7B36" w:rsidP="00CA7B36">
            <w:pPr>
              <w:numPr>
                <w:ilvl w:val="0"/>
                <w:numId w:val="34"/>
              </w:numPr>
              <w:spacing w:after="75"/>
              <w:rPr>
                <w:rFonts w:ascii="Calibri Light" w:eastAsia="Times New Roman" w:hAnsi="Calibri Light" w:cs="Calibri Light"/>
                <w:color w:val="333333"/>
                <w:sz w:val="21"/>
                <w:szCs w:val="21"/>
              </w:rPr>
            </w:pPr>
            <w:r w:rsidRPr="00CA7B36">
              <w:rPr>
                <w:rFonts w:ascii="Calibri Light" w:eastAsia="Times New Roman" w:hAnsi="Calibri Light" w:cs="Calibri Light"/>
                <w:color w:val="333333"/>
                <w:sz w:val="21"/>
                <w:szCs w:val="21"/>
              </w:rPr>
              <w:t xml:space="preserve">Once </w:t>
            </w:r>
            <w:proofErr w:type="gramStart"/>
            <w:r w:rsidRPr="00CA7B36">
              <w:rPr>
                <w:rFonts w:ascii="Calibri Light" w:eastAsia="Times New Roman" w:hAnsi="Calibri Light" w:cs="Calibri Light"/>
                <w:color w:val="333333"/>
                <w:sz w:val="21"/>
                <w:szCs w:val="21"/>
              </w:rPr>
              <w:t>you’ve</w:t>
            </w:r>
            <w:proofErr w:type="gramEnd"/>
            <w:r w:rsidRPr="00CA7B36">
              <w:rPr>
                <w:rFonts w:ascii="Calibri Light" w:eastAsia="Times New Roman" w:hAnsi="Calibri Light" w:cs="Calibri Light"/>
                <w:color w:val="333333"/>
                <w:sz w:val="21"/>
                <w:szCs w:val="21"/>
              </w:rPr>
              <w:t xml:space="preserve"> located your contact information in the directory, click on the middle button in the blue bar titled, “Edit My Alert Info.”</w:t>
            </w:r>
          </w:p>
          <w:p w14:paraId="160C237A" w14:textId="77777777" w:rsidR="00CA7B36" w:rsidRPr="00CA7B36" w:rsidRDefault="00CA7B36" w:rsidP="00CA7B36">
            <w:pPr>
              <w:numPr>
                <w:ilvl w:val="0"/>
                <w:numId w:val="34"/>
              </w:numPr>
              <w:spacing w:after="75"/>
              <w:rPr>
                <w:rFonts w:ascii="Calibri Light" w:eastAsia="Times New Roman" w:hAnsi="Calibri Light" w:cs="Calibri Light"/>
                <w:color w:val="333333"/>
                <w:sz w:val="21"/>
                <w:szCs w:val="21"/>
              </w:rPr>
            </w:pPr>
            <w:r w:rsidRPr="00CA7B36">
              <w:rPr>
                <w:rFonts w:ascii="Calibri Light" w:eastAsia="Times New Roman" w:hAnsi="Calibri Light" w:cs="Calibri Light"/>
                <w:color w:val="333333"/>
                <w:sz w:val="21"/>
                <w:szCs w:val="21"/>
              </w:rPr>
              <w:t>On the next screen, log in with your UTMB username and password.</w:t>
            </w:r>
          </w:p>
          <w:p w14:paraId="6AB9C30E" w14:textId="77777777" w:rsidR="00CA7B36" w:rsidRPr="00CA7B36" w:rsidRDefault="00CA7B36" w:rsidP="00CA7B36">
            <w:pPr>
              <w:numPr>
                <w:ilvl w:val="0"/>
                <w:numId w:val="34"/>
              </w:numPr>
              <w:spacing w:after="75"/>
              <w:rPr>
                <w:rFonts w:ascii="Calibri Light" w:eastAsia="Times New Roman" w:hAnsi="Calibri Light" w:cs="Calibri Light"/>
                <w:color w:val="333333"/>
                <w:sz w:val="21"/>
                <w:szCs w:val="21"/>
              </w:rPr>
            </w:pPr>
            <w:r w:rsidRPr="00CA7B36">
              <w:rPr>
                <w:rFonts w:ascii="Calibri Light" w:eastAsia="Times New Roman" w:hAnsi="Calibri Light" w:cs="Calibri Light"/>
                <w:color w:val="333333"/>
                <w:sz w:val="21"/>
                <w:szCs w:val="21"/>
              </w:rPr>
              <w:t>On the My Profile page, click on “Edit” in the top right-hand corner of the white box.</w:t>
            </w:r>
          </w:p>
          <w:p w14:paraId="737CD1B7" w14:textId="77777777" w:rsidR="00CA7B36" w:rsidRPr="00CA7B36" w:rsidRDefault="00CA7B36" w:rsidP="00CA7B36">
            <w:pPr>
              <w:numPr>
                <w:ilvl w:val="0"/>
                <w:numId w:val="34"/>
              </w:numPr>
              <w:spacing w:after="75"/>
              <w:rPr>
                <w:rFonts w:ascii="Calibri Light" w:eastAsia="Times New Roman" w:hAnsi="Calibri Light" w:cs="Calibri Light"/>
                <w:color w:val="333333"/>
                <w:sz w:val="21"/>
                <w:szCs w:val="21"/>
              </w:rPr>
            </w:pPr>
            <w:r w:rsidRPr="00CA7B36">
              <w:rPr>
                <w:rFonts w:ascii="Calibri Light" w:eastAsia="Times New Roman" w:hAnsi="Calibri Light" w:cs="Calibri Light"/>
                <w:color w:val="333333"/>
                <w:sz w:val="21"/>
                <w:szCs w:val="21"/>
              </w:rPr>
              <w:t xml:space="preserve">Add your mobile device number in the “Mobile Phone” </w:t>
            </w:r>
            <w:r w:rsidRPr="00CA7B36">
              <w:rPr>
                <w:rFonts w:ascii="Calibri Light" w:eastAsia="Times New Roman" w:hAnsi="Calibri Light" w:cs="Calibri Light"/>
                <w:b/>
                <w:bCs/>
                <w:color w:val="333333"/>
                <w:sz w:val="21"/>
                <w:szCs w:val="21"/>
              </w:rPr>
              <w:t>and</w:t>
            </w:r>
            <w:r w:rsidRPr="00CA7B36">
              <w:rPr>
                <w:rFonts w:ascii="Calibri Light" w:eastAsia="Times New Roman" w:hAnsi="Calibri Light" w:cs="Calibri Light"/>
                <w:color w:val="333333"/>
                <w:sz w:val="21"/>
                <w:szCs w:val="21"/>
              </w:rPr>
              <w:t xml:space="preserve"> “Text Message” fields.</w:t>
            </w:r>
          </w:p>
          <w:p w14:paraId="16864D53" w14:textId="77777777" w:rsidR="00CA7B36" w:rsidRPr="00CA7B36" w:rsidRDefault="00CA7B36" w:rsidP="00CA7B36">
            <w:pPr>
              <w:numPr>
                <w:ilvl w:val="0"/>
                <w:numId w:val="34"/>
              </w:numPr>
              <w:spacing w:after="75"/>
              <w:rPr>
                <w:rFonts w:ascii="Calibri Light" w:eastAsia="Times New Roman" w:hAnsi="Calibri Light" w:cs="Calibri Light"/>
                <w:color w:val="333333"/>
                <w:sz w:val="21"/>
                <w:szCs w:val="21"/>
              </w:rPr>
            </w:pPr>
            <w:r w:rsidRPr="00CA7B36">
              <w:rPr>
                <w:rFonts w:ascii="Calibri Light" w:eastAsia="Times New Roman" w:hAnsi="Calibri Light" w:cs="Calibri Light"/>
                <w:color w:val="333333"/>
                <w:sz w:val="21"/>
                <w:szCs w:val="21"/>
              </w:rPr>
              <w:t>Click the blue “Save” bar and then exit.</w:t>
            </w:r>
          </w:p>
          <w:p w14:paraId="395115BC" w14:textId="77777777" w:rsidR="00CA7B36" w:rsidRPr="00CA7B36" w:rsidRDefault="00CA7B36" w:rsidP="00CA7B36">
            <w:pPr>
              <w:spacing w:after="75"/>
              <w:rPr>
                <w:rFonts w:ascii="Calibri Light" w:eastAsiaTheme="minorHAnsi" w:hAnsi="Calibri Light" w:cs="Calibri Light"/>
                <w:color w:val="333333"/>
                <w:sz w:val="21"/>
                <w:szCs w:val="21"/>
              </w:rPr>
            </w:pPr>
            <w:proofErr w:type="gramStart"/>
            <w:r w:rsidRPr="00CA7B36">
              <w:rPr>
                <w:rFonts w:ascii="Calibri Light" w:hAnsi="Calibri Light" w:cs="Calibri Light"/>
                <w:color w:val="333333"/>
                <w:sz w:val="21"/>
                <w:szCs w:val="21"/>
              </w:rPr>
              <w:t>It is strongly recommend that you enter your mobile contact information to ensure you get emergency messages quickly on a device that is (nearly) always close by.</w:t>
            </w:r>
            <w:proofErr w:type="gramEnd"/>
            <w:r w:rsidRPr="00CA7B36">
              <w:rPr>
                <w:rFonts w:ascii="Calibri Light" w:hAnsi="Calibri Light" w:cs="Calibri Light"/>
                <w:color w:val="333333"/>
                <w:sz w:val="21"/>
                <w:szCs w:val="21"/>
              </w:rPr>
              <w:t xml:space="preserve"> For a screencast that outlines the steps to signing up your mobile device for UTMB Alerts, visit </w:t>
            </w:r>
            <w:hyperlink r:id="rId32" w:history="1">
              <w:r w:rsidRPr="00CA7B36">
                <w:rPr>
                  <w:rStyle w:val="Hyperlink"/>
                  <w:rFonts w:ascii="Calibri Light" w:hAnsi="Calibri Light" w:cs="Calibri Light"/>
                  <w:sz w:val="21"/>
                  <w:szCs w:val="21"/>
                </w:rPr>
                <w:t>https://utmb.us/2vf</w:t>
              </w:r>
            </w:hyperlink>
            <w:r w:rsidRPr="00CA7B36">
              <w:rPr>
                <w:rFonts w:ascii="Calibri Light" w:hAnsi="Calibri Light" w:cs="Calibri Light"/>
                <w:color w:val="333333"/>
                <w:sz w:val="21"/>
                <w:szCs w:val="21"/>
              </w:rPr>
              <w:t>.</w:t>
            </w:r>
          </w:p>
          <w:p w14:paraId="20537514" w14:textId="77777777" w:rsidR="00312173" w:rsidRDefault="00312173" w:rsidP="00075851">
            <w:pPr>
              <w:rPr>
                <w:rFonts w:ascii="Calibri Light" w:hAnsi="Calibri Light" w:cs="Calibri Light"/>
                <w:color w:val="333333"/>
                <w:sz w:val="21"/>
                <w:szCs w:val="21"/>
              </w:rPr>
            </w:pPr>
          </w:p>
          <w:p w14:paraId="3CBF52D6" w14:textId="77777777" w:rsidR="00312173" w:rsidRDefault="00312173" w:rsidP="00075851">
            <w:pPr>
              <w:rPr>
                <w:rFonts w:ascii="Calibri Light" w:hAnsi="Calibri Light" w:cs="Calibri Light"/>
                <w:color w:val="333333"/>
                <w:sz w:val="21"/>
                <w:szCs w:val="21"/>
              </w:rPr>
            </w:pPr>
          </w:p>
          <w:p w14:paraId="12D9BC07" w14:textId="44E2F5E6" w:rsidR="00312173" w:rsidRDefault="00312173" w:rsidP="00312173">
            <w:pPr>
              <w:spacing w:before="120"/>
              <w:rPr>
                <w:rFonts w:ascii="Calibri Light" w:hAnsi="Calibri Light" w:cs="Arial"/>
                <w:bCs/>
                <w:color w:val="000000"/>
                <w:sz w:val="20"/>
                <w:szCs w:val="20"/>
              </w:rPr>
            </w:pPr>
            <w:r>
              <w:rPr>
                <w:rFonts w:asciiTheme="majorHAnsi" w:hAnsiTheme="majorHAnsi"/>
                <w:noProof/>
                <w:sz w:val="20"/>
              </w:rPr>
              <w:lastRenderedPageBreak/>
              <w:drawing>
                <wp:anchor distT="0" distB="0" distL="114300" distR="114300" simplePos="0" relativeHeight="251759104" behindDoc="0" locked="0" layoutInCell="1" allowOverlap="1" wp14:anchorId="4CA5B275" wp14:editId="0BBC20F4">
                  <wp:simplePos x="0" y="0"/>
                  <wp:positionH relativeFrom="column">
                    <wp:posOffset>-50800</wp:posOffset>
                  </wp:positionH>
                  <wp:positionV relativeFrom="paragraph">
                    <wp:posOffset>31750</wp:posOffset>
                  </wp:positionV>
                  <wp:extent cx="266700" cy="227330"/>
                  <wp:effectExtent l="0" t="0" r="1270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Readiness Questions of the Week: Medication management (Part 2 of 2):</w:t>
            </w:r>
            <w:r>
              <w:rPr>
                <w:rFonts w:ascii="Calibri Light" w:hAnsi="Calibri Light" w:cs="Arial"/>
                <w:bCs/>
                <w:color w:val="000000"/>
                <w:sz w:val="20"/>
                <w:szCs w:val="20"/>
              </w:rPr>
              <w:t xml:space="preserve"> </w:t>
            </w:r>
          </w:p>
          <w:p w14:paraId="1453E308" w14:textId="77777777" w:rsidR="00312173" w:rsidRDefault="00312173" w:rsidP="00312173">
            <w:pPr>
              <w:spacing w:after="200" w:line="276" w:lineRule="atLeast"/>
              <w:rPr>
                <w:rFonts w:ascii="Calibri" w:hAnsi="Calibri" w:cs="Calibri"/>
                <w:b/>
                <w:bCs/>
                <w:color w:val="000000"/>
                <w:sz w:val="21"/>
                <w:szCs w:val="21"/>
              </w:rPr>
            </w:pPr>
          </w:p>
          <w:p w14:paraId="0ACBA1D3" w14:textId="40BC25EC" w:rsidR="00312173" w:rsidRPr="00312173" w:rsidRDefault="00312173" w:rsidP="00312173">
            <w:pPr>
              <w:spacing w:after="200" w:line="276" w:lineRule="atLeast"/>
              <w:rPr>
                <w:rFonts w:ascii="Calibri" w:hAnsi="Calibri" w:cs="Calibri"/>
                <w:b/>
                <w:color w:val="000000"/>
                <w:sz w:val="21"/>
                <w:szCs w:val="21"/>
              </w:rPr>
            </w:pPr>
            <w:r w:rsidRPr="00312173">
              <w:rPr>
                <w:rFonts w:ascii="Calibri" w:hAnsi="Calibri" w:cs="Calibri"/>
                <w:b/>
                <w:bCs/>
                <w:color w:val="000000"/>
                <w:sz w:val="21"/>
                <w:szCs w:val="21"/>
              </w:rPr>
              <w:t>Is it appropriate to carry medications in pockets, lab coat</w:t>
            </w:r>
            <w:r w:rsidR="00537967">
              <w:rPr>
                <w:rFonts w:ascii="Calibri" w:hAnsi="Calibri" w:cs="Calibri"/>
                <w:b/>
                <w:bCs/>
                <w:color w:val="000000"/>
                <w:sz w:val="21"/>
                <w:szCs w:val="21"/>
              </w:rPr>
              <w:t>s</w:t>
            </w:r>
            <w:r w:rsidRPr="00312173">
              <w:rPr>
                <w:rFonts w:ascii="Calibri" w:hAnsi="Calibri" w:cs="Calibri"/>
                <w:b/>
                <w:bCs/>
                <w:color w:val="000000"/>
                <w:sz w:val="21"/>
                <w:szCs w:val="21"/>
              </w:rPr>
              <w:t xml:space="preserve">, fanny packs, </w:t>
            </w:r>
            <w:r w:rsidR="00CA7B36">
              <w:rPr>
                <w:rFonts w:ascii="Calibri" w:hAnsi="Calibri" w:cs="Calibri"/>
                <w:b/>
                <w:bCs/>
                <w:color w:val="000000"/>
                <w:sz w:val="21"/>
                <w:szCs w:val="21"/>
              </w:rPr>
              <w:t>etc.</w:t>
            </w:r>
            <w:r w:rsidRPr="00312173">
              <w:rPr>
                <w:rFonts w:ascii="Calibri" w:hAnsi="Calibri" w:cs="Calibri"/>
                <w:b/>
                <w:bCs/>
                <w:color w:val="000000"/>
                <w:sz w:val="21"/>
                <w:szCs w:val="21"/>
              </w:rPr>
              <w:t>?  </w:t>
            </w:r>
          </w:p>
          <w:p w14:paraId="1B000B1E" w14:textId="6BB730FF" w:rsidR="00CA7B36" w:rsidRDefault="00312173" w:rsidP="00CA7B36">
            <w:pPr>
              <w:spacing w:after="200" w:line="276" w:lineRule="auto"/>
              <w:rPr>
                <w:rFonts w:ascii="Arial" w:hAnsi="Arial" w:cs="Arial"/>
              </w:rPr>
            </w:pPr>
            <w:r w:rsidRPr="00312173">
              <w:rPr>
                <w:rFonts w:ascii="Calibri" w:hAnsi="Calibri" w:cs="Calibri"/>
                <w:b/>
                <w:color w:val="000000"/>
                <w:sz w:val="21"/>
                <w:szCs w:val="21"/>
              </w:rPr>
              <w:t>Answer:</w:t>
            </w:r>
            <w:r w:rsidRPr="00312173">
              <w:rPr>
                <w:rFonts w:ascii="Calibri Light" w:hAnsi="Calibri Light" w:cs="Calibri Light"/>
                <w:color w:val="000000"/>
                <w:sz w:val="21"/>
                <w:szCs w:val="21"/>
              </w:rPr>
              <w:t xml:space="preserve"> </w:t>
            </w:r>
            <w:r w:rsidR="00CA7B36" w:rsidRPr="00CA7B36">
              <w:rPr>
                <w:rFonts w:ascii="Calibri Light" w:hAnsi="Calibri Light" w:cs="Calibri Light"/>
                <w:sz w:val="21"/>
                <w:szCs w:val="21"/>
              </w:rPr>
              <w:t xml:space="preserve">No. Storing and carrying medications in pockets, lab coats, fanny packs, etc., even for a short time, </w:t>
            </w:r>
            <w:proofErr w:type="gramStart"/>
            <w:r w:rsidR="00CA7B36" w:rsidRPr="00CA7B36">
              <w:rPr>
                <w:rFonts w:ascii="Calibri Light" w:hAnsi="Calibri Light" w:cs="Calibri Light"/>
                <w:sz w:val="21"/>
                <w:szCs w:val="21"/>
              </w:rPr>
              <w:t>may be considered</w:t>
            </w:r>
            <w:proofErr w:type="gramEnd"/>
            <w:r w:rsidR="00CA7B36" w:rsidRPr="00CA7B36">
              <w:rPr>
                <w:rFonts w:ascii="Calibri Light" w:hAnsi="Calibri Light" w:cs="Calibri Light"/>
                <w:sz w:val="21"/>
                <w:szCs w:val="21"/>
              </w:rPr>
              <w:t xml:space="preserve"> problematic for several reasons. For example, the effectiveness of the medication </w:t>
            </w:r>
            <w:proofErr w:type="gramStart"/>
            <w:r w:rsidR="00CA7B36" w:rsidRPr="00CA7B36">
              <w:rPr>
                <w:rFonts w:ascii="Calibri Light" w:hAnsi="Calibri Light" w:cs="Calibri Light"/>
                <w:sz w:val="21"/>
                <w:szCs w:val="21"/>
              </w:rPr>
              <w:t>could be compromised</w:t>
            </w:r>
            <w:proofErr w:type="gramEnd"/>
            <w:r w:rsidR="00CA7B36" w:rsidRPr="00CA7B36">
              <w:rPr>
                <w:rFonts w:ascii="Calibri Light" w:hAnsi="Calibri Light" w:cs="Calibri Light"/>
                <w:sz w:val="21"/>
                <w:szCs w:val="21"/>
              </w:rPr>
              <w:t xml:space="preserve"> by the proximity to higher body temperatures and humidity, or there may be concerns related to infection control and the potential for diversion (the transfer of any legally prescribed controlled substance from the individual for whom it was prescribed to another person for any illicit use).</w:t>
            </w:r>
            <w:r w:rsidR="00CA7B36">
              <w:rPr>
                <w:rFonts w:ascii="Arial" w:hAnsi="Arial" w:cs="Arial"/>
              </w:rPr>
              <w:t xml:space="preserve">   </w:t>
            </w:r>
          </w:p>
          <w:p w14:paraId="7D3B54FA" w14:textId="2ED77714" w:rsidR="00312173" w:rsidRPr="00312173" w:rsidRDefault="00312173" w:rsidP="00312173">
            <w:pPr>
              <w:spacing w:after="200" w:line="276" w:lineRule="atLeast"/>
              <w:rPr>
                <w:rFonts w:ascii="Calibri Light" w:hAnsi="Calibri Light" w:cs="Calibri Light"/>
                <w:color w:val="000000"/>
                <w:sz w:val="21"/>
                <w:szCs w:val="21"/>
              </w:rPr>
            </w:pPr>
          </w:p>
          <w:p w14:paraId="6837EB5C" w14:textId="77777777" w:rsidR="00312173" w:rsidRPr="00312173" w:rsidRDefault="00312173" w:rsidP="00312173">
            <w:pPr>
              <w:spacing w:before="100" w:beforeAutospacing="1" w:after="160" w:line="220" w:lineRule="atLeast"/>
              <w:rPr>
                <w:rFonts w:ascii="Calibri" w:hAnsi="Calibri" w:cs="Calibri"/>
                <w:b/>
                <w:color w:val="000000"/>
                <w:sz w:val="21"/>
                <w:szCs w:val="21"/>
              </w:rPr>
            </w:pPr>
            <w:r w:rsidRPr="00312173">
              <w:rPr>
                <w:rFonts w:ascii="Calibri" w:hAnsi="Calibri" w:cs="Calibri"/>
                <w:b/>
                <w:bCs/>
                <w:color w:val="000000"/>
                <w:sz w:val="21"/>
                <w:szCs w:val="21"/>
              </w:rPr>
              <w:t>Which of the following is NOT true regarding the placement of pour bottles and IVs in warmers?</w:t>
            </w:r>
          </w:p>
          <w:p w14:paraId="444D2208" w14:textId="77777777" w:rsidR="00312173" w:rsidRPr="00312173" w:rsidRDefault="00312173" w:rsidP="00312173">
            <w:pPr>
              <w:pStyle w:val="ListParagraph"/>
              <w:numPr>
                <w:ilvl w:val="0"/>
                <w:numId w:val="32"/>
              </w:numPr>
              <w:spacing w:before="100" w:beforeAutospacing="1" w:after="160" w:line="220" w:lineRule="atLeast"/>
              <w:rPr>
                <w:rFonts w:ascii="Calibri Light" w:hAnsi="Calibri Light" w:cs="Calibri Light"/>
                <w:color w:val="000000"/>
                <w:sz w:val="21"/>
                <w:szCs w:val="21"/>
              </w:rPr>
            </w:pPr>
            <w:r w:rsidRPr="00312173">
              <w:rPr>
                <w:rFonts w:ascii="Calibri Light" w:hAnsi="Calibri Light" w:cs="Calibri Light"/>
                <w:bCs/>
                <w:color w:val="000000"/>
                <w:sz w:val="21"/>
                <w:szCs w:val="21"/>
              </w:rPr>
              <w:t>You should follow manufacturer guidelines for proper storage.</w:t>
            </w:r>
          </w:p>
          <w:p w14:paraId="5E1F5F2D" w14:textId="77777777" w:rsidR="00312173" w:rsidRPr="00312173" w:rsidRDefault="00312173" w:rsidP="00312173">
            <w:pPr>
              <w:pStyle w:val="ListParagraph"/>
              <w:numPr>
                <w:ilvl w:val="0"/>
                <w:numId w:val="32"/>
              </w:numPr>
              <w:spacing w:before="100" w:beforeAutospacing="1" w:after="160" w:line="220" w:lineRule="atLeast"/>
              <w:rPr>
                <w:rFonts w:ascii="Calibri Light" w:hAnsi="Calibri Light" w:cs="Calibri Light"/>
                <w:color w:val="000000"/>
                <w:sz w:val="21"/>
                <w:szCs w:val="21"/>
              </w:rPr>
            </w:pPr>
            <w:r w:rsidRPr="00312173">
              <w:rPr>
                <w:rFonts w:ascii="Calibri Light" w:hAnsi="Calibri Light" w:cs="Calibri Light"/>
                <w:bCs/>
                <w:color w:val="000000"/>
                <w:sz w:val="21"/>
                <w:szCs w:val="21"/>
              </w:rPr>
              <w:t>You should record a shortened expiration date (“Beyond Use Date”) on the warmed fluids to ensure that expired fluids are not administered to patients. </w:t>
            </w:r>
          </w:p>
          <w:p w14:paraId="74932C1E" w14:textId="77777777" w:rsidR="00312173" w:rsidRPr="00312173" w:rsidRDefault="00312173" w:rsidP="00312173">
            <w:pPr>
              <w:pStyle w:val="ListParagraph"/>
              <w:numPr>
                <w:ilvl w:val="0"/>
                <w:numId w:val="32"/>
              </w:numPr>
              <w:spacing w:before="100" w:beforeAutospacing="1" w:after="160" w:line="220" w:lineRule="atLeast"/>
              <w:rPr>
                <w:rFonts w:ascii="Calibri Light" w:hAnsi="Calibri Light" w:cs="Calibri Light"/>
                <w:color w:val="000000"/>
                <w:sz w:val="21"/>
                <w:szCs w:val="21"/>
              </w:rPr>
            </w:pPr>
            <w:r w:rsidRPr="00312173">
              <w:rPr>
                <w:rFonts w:ascii="Calibri Light" w:hAnsi="Calibri Light" w:cs="Calibri Light"/>
                <w:bCs/>
                <w:color w:val="000000"/>
                <w:sz w:val="21"/>
                <w:szCs w:val="21"/>
              </w:rPr>
              <w:t>You should follow the same expiration dating guidelines as the dating of opened multi-dose vials, which is 28 days.</w:t>
            </w:r>
          </w:p>
          <w:p w14:paraId="0B60D0DB" w14:textId="4B20BC13" w:rsidR="00312173" w:rsidRPr="00312173" w:rsidRDefault="00312173" w:rsidP="00312173">
            <w:pPr>
              <w:pStyle w:val="ListParagraph"/>
              <w:numPr>
                <w:ilvl w:val="0"/>
                <w:numId w:val="32"/>
              </w:numPr>
              <w:spacing w:before="100" w:beforeAutospacing="1" w:after="160" w:line="220" w:lineRule="atLeast"/>
              <w:rPr>
                <w:rFonts w:ascii="Calibri Light" w:hAnsi="Calibri Light" w:cs="Calibri Light"/>
                <w:color w:val="000000"/>
                <w:sz w:val="21"/>
                <w:szCs w:val="21"/>
              </w:rPr>
            </w:pPr>
            <w:r w:rsidRPr="00312173">
              <w:rPr>
                <w:rFonts w:ascii="Calibri Light" w:hAnsi="Calibri Light" w:cs="Calibri Light"/>
                <w:bCs/>
                <w:color w:val="000000"/>
                <w:sz w:val="21"/>
                <w:szCs w:val="21"/>
              </w:rPr>
              <w:t>The use of contrast warmers is not allowed at UTMB. Contrasts should be a</w:t>
            </w:r>
            <w:r w:rsidR="00537967">
              <w:rPr>
                <w:rFonts w:ascii="Calibri Light" w:hAnsi="Calibri Light" w:cs="Calibri Light"/>
                <w:bCs/>
                <w:color w:val="000000"/>
                <w:sz w:val="21"/>
                <w:szCs w:val="21"/>
              </w:rPr>
              <w:t>dministered at room temperature.</w:t>
            </w:r>
          </w:p>
          <w:p w14:paraId="1C39115E" w14:textId="6E2FB7B8" w:rsidR="00312173" w:rsidRPr="00312173" w:rsidRDefault="00312173" w:rsidP="00312173">
            <w:pPr>
              <w:spacing w:before="100" w:beforeAutospacing="1" w:after="200" w:line="276" w:lineRule="atLeast"/>
              <w:rPr>
                <w:rFonts w:ascii="Calibri Light" w:hAnsi="Calibri Light" w:cs="Calibri Light"/>
                <w:color w:val="000000"/>
                <w:sz w:val="21"/>
                <w:szCs w:val="21"/>
              </w:rPr>
            </w:pPr>
            <w:r w:rsidRPr="00312173">
              <w:rPr>
                <w:rFonts w:ascii="Calibri" w:hAnsi="Calibri" w:cs="Calibri"/>
                <w:b/>
                <w:color w:val="000000"/>
                <w:sz w:val="21"/>
                <w:szCs w:val="21"/>
              </w:rPr>
              <w:t>Answer:</w:t>
            </w:r>
            <w:r w:rsidRPr="00312173">
              <w:rPr>
                <w:rFonts w:ascii="Calibri Light" w:hAnsi="Calibri Light" w:cs="Calibri Light"/>
                <w:color w:val="000000"/>
                <w:sz w:val="21"/>
                <w:szCs w:val="21"/>
              </w:rPr>
              <w:t xml:space="preserve"> </w:t>
            </w:r>
            <w:r w:rsidR="00CA7B36" w:rsidRPr="00CA7B36">
              <w:rPr>
                <w:rFonts w:ascii="Calibri Light" w:hAnsi="Calibri Light" w:cs="Calibri Light"/>
                <w:sz w:val="21"/>
                <w:szCs w:val="21"/>
              </w:rPr>
              <w:t xml:space="preserve">C. We must ensure that the manufacturer's guidelines </w:t>
            </w:r>
            <w:proofErr w:type="gramStart"/>
            <w:r w:rsidR="00CA7B36" w:rsidRPr="00CA7B36">
              <w:rPr>
                <w:rFonts w:ascii="Calibri Light" w:hAnsi="Calibri Light" w:cs="Calibri Light"/>
                <w:sz w:val="21"/>
                <w:szCs w:val="21"/>
              </w:rPr>
              <w:t>are followed</w:t>
            </w:r>
            <w:proofErr w:type="gramEnd"/>
            <w:r w:rsidR="00CA7B36" w:rsidRPr="00CA7B36">
              <w:rPr>
                <w:rFonts w:ascii="Calibri Light" w:hAnsi="Calibri Light" w:cs="Calibri Light"/>
                <w:sz w:val="21"/>
                <w:szCs w:val="21"/>
              </w:rPr>
              <w:t xml:space="preserve"> for storage of such fluids. The package insert provides a temperature range in which the items must be stored. Contact the pharmacy if a package insert is not readily available. For many such products, warmer temperatures result in a decreased storage time. For example, a liter IV bag might not expire for several years if stored at room temperature, but if stored at a higher temperature, it might expire in only two weeks. Use the fluid warming guidelines available on the UTMB Joint Commission web page </w:t>
            </w:r>
            <w:hyperlink r:id="rId33" w:history="1">
              <w:r w:rsidR="00CA7B36" w:rsidRPr="00CA7B36">
                <w:rPr>
                  <w:rStyle w:val="Hyperlink"/>
                  <w:rFonts w:ascii="Calibri Light" w:hAnsi="Calibri Light" w:cs="Calibri Light"/>
                  <w:sz w:val="21"/>
                  <w:szCs w:val="21"/>
                </w:rPr>
                <w:t>http://intranet.utmb.edu/QHS/TheJointCommission/default.asp</w:t>
              </w:r>
            </w:hyperlink>
            <w:r w:rsidR="00CA7B36" w:rsidRPr="00CA7B36">
              <w:rPr>
                <w:rFonts w:ascii="Calibri Light" w:hAnsi="Calibri Light" w:cs="Calibri Light"/>
                <w:sz w:val="21"/>
                <w:szCs w:val="21"/>
              </w:rPr>
              <w:t>.</w:t>
            </w:r>
            <w:r w:rsidR="00CA7B36">
              <w:rPr>
                <w:rFonts w:ascii="Arial" w:hAnsi="Arial" w:cs="Arial"/>
              </w:rPr>
              <w:t xml:space="preserve">   </w:t>
            </w:r>
          </w:p>
          <w:p w14:paraId="29F3D34D" w14:textId="5DF2D02D" w:rsidR="00312173" w:rsidRPr="00F00004" w:rsidRDefault="00312173" w:rsidP="00075851">
            <w:pPr>
              <w:rPr>
                <w:rFonts w:ascii="Calibri" w:hAnsi="Calibri" w:cs="Arial"/>
                <w:b/>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BAECC" w14:textId="77777777" w:rsidR="003968AD" w:rsidRDefault="003968AD" w:rsidP="00874B86">
      <w:r>
        <w:separator/>
      </w:r>
    </w:p>
  </w:endnote>
  <w:endnote w:type="continuationSeparator" w:id="0">
    <w:p w14:paraId="326E5BAB" w14:textId="77777777" w:rsidR="003968AD" w:rsidRDefault="003968A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inionPro-Regular">
    <w:charset w:val="00"/>
    <w:family w:val="roman"/>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4DD97" w14:textId="77777777" w:rsidR="003968AD" w:rsidRDefault="003968AD" w:rsidP="00874B86">
      <w:r>
        <w:separator/>
      </w:r>
    </w:p>
  </w:footnote>
  <w:footnote w:type="continuationSeparator" w:id="0">
    <w:p w14:paraId="7044C291" w14:textId="77777777" w:rsidR="003968AD" w:rsidRDefault="003968AD"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5E3418">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2"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9"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4"/>
  </w:num>
  <w:num w:numId="3">
    <w:abstractNumId w:val="22"/>
  </w:num>
  <w:num w:numId="4">
    <w:abstractNumId w:val="0"/>
  </w:num>
  <w:num w:numId="5">
    <w:abstractNumId w:val="1"/>
  </w:num>
  <w:num w:numId="6">
    <w:abstractNumId w:val="2"/>
  </w:num>
  <w:num w:numId="7">
    <w:abstractNumId w:val="4"/>
  </w:num>
  <w:num w:numId="8">
    <w:abstractNumId w:val="28"/>
  </w:num>
  <w:num w:numId="9">
    <w:abstractNumId w:val="11"/>
  </w:num>
  <w:num w:numId="10">
    <w:abstractNumId w:val="18"/>
  </w:num>
  <w:num w:numId="11">
    <w:abstractNumId w:val="16"/>
  </w:num>
  <w:num w:numId="12">
    <w:abstractNumId w:val="6"/>
  </w:num>
  <w:num w:numId="13">
    <w:abstractNumId w:val="23"/>
  </w:num>
  <w:num w:numId="14">
    <w:abstractNumId w:val="20"/>
  </w:num>
  <w:num w:numId="15">
    <w:abstractNumId w:val="32"/>
  </w:num>
  <w:num w:numId="16">
    <w:abstractNumId w:val="14"/>
  </w:num>
  <w:num w:numId="17">
    <w:abstractNumId w:val="31"/>
  </w:num>
  <w:num w:numId="18">
    <w:abstractNumId w:val="8"/>
  </w:num>
  <w:num w:numId="19">
    <w:abstractNumId w:val="21"/>
  </w:num>
  <w:num w:numId="20">
    <w:abstractNumId w:val="29"/>
  </w:num>
  <w:num w:numId="21">
    <w:abstractNumId w:val="33"/>
  </w:num>
  <w:num w:numId="22">
    <w:abstractNumId w:val="10"/>
  </w:num>
  <w:num w:numId="23">
    <w:abstractNumId w:val="27"/>
  </w:num>
  <w:num w:numId="24">
    <w:abstractNumId w:val="30"/>
  </w:num>
  <w:num w:numId="25">
    <w:abstractNumId w:val="9"/>
  </w:num>
  <w:num w:numId="26">
    <w:abstractNumId w:val="3"/>
  </w:num>
  <w:num w:numId="27">
    <w:abstractNumId w:val="15"/>
  </w:num>
  <w:num w:numId="28">
    <w:abstractNumId w:val="7"/>
  </w:num>
  <w:num w:numId="29">
    <w:abstractNumId w:val="26"/>
  </w:num>
  <w:num w:numId="30">
    <w:abstractNumId w:val="34"/>
  </w:num>
  <w:num w:numId="31">
    <w:abstractNumId w:val="25"/>
  </w:num>
  <w:num w:numId="32">
    <w:abstractNumId w:val="17"/>
  </w:num>
  <w:num w:numId="33">
    <w:abstractNumId w:val="13"/>
  </w:num>
  <w:num w:numId="34">
    <w:abstractNumId w:val="19"/>
  </w:num>
  <w:num w:numId="3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363D3"/>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929D4"/>
    <w:rsid w:val="003960FE"/>
    <w:rsid w:val="003968AD"/>
    <w:rsid w:val="003A164D"/>
    <w:rsid w:val="003A20EF"/>
    <w:rsid w:val="003A3D5E"/>
    <w:rsid w:val="003A457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42B2"/>
    <w:rsid w:val="00452691"/>
    <w:rsid w:val="00456E37"/>
    <w:rsid w:val="0046357C"/>
    <w:rsid w:val="00463F9C"/>
    <w:rsid w:val="00466810"/>
    <w:rsid w:val="0047101D"/>
    <w:rsid w:val="0048017F"/>
    <w:rsid w:val="004858C4"/>
    <w:rsid w:val="00496356"/>
    <w:rsid w:val="004A2F43"/>
    <w:rsid w:val="004A48A1"/>
    <w:rsid w:val="004A6B9E"/>
    <w:rsid w:val="004B3A59"/>
    <w:rsid w:val="004C1619"/>
    <w:rsid w:val="004C3BE1"/>
    <w:rsid w:val="004C4313"/>
    <w:rsid w:val="004F5E00"/>
    <w:rsid w:val="004F74F1"/>
    <w:rsid w:val="004F7EC6"/>
    <w:rsid w:val="00502D6C"/>
    <w:rsid w:val="005060DE"/>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3418"/>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609CA"/>
    <w:rsid w:val="00662FE8"/>
    <w:rsid w:val="006804EC"/>
    <w:rsid w:val="00680E61"/>
    <w:rsid w:val="00682DCE"/>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00A3"/>
    <w:rsid w:val="007A132B"/>
    <w:rsid w:val="007A1EB2"/>
    <w:rsid w:val="007A6F4E"/>
    <w:rsid w:val="007B196E"/>
    <w:rsid w:val="007B7890"/>
    <w:rsid w:val="007D3EB3"/>
    <w:rsid w:val="007D73C2"/>
    <w:rsid w:val="007E5EBB"/>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0459"/>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A0165"/>
    <w:rsid w:val="00EB7D23"/>
    <w:rsid w:val="00EC490B"/>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A7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utmb.edu/iutmb" TargetMode="External"/><Relationship Id="rId26" Type="http://schemas.openxmlformats.org/officeDocument/2006/relationships/hyperlink" Target="https://learn.utmb.edu/" TargetMode="External"/><Relationship Id="rId21" Type="http://schemas.openxmlformats.org/officeDocument/2006/relationships/hyperlink" Target="https://www.utmb.edu/public-iutmb-porta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hr.utmb.edu/hrbbc/benefits/annual_enrollment/" TargetMode="External"/><Relationship Id="rId33" Type="http://schemas.openxmlformats.org/officeDocument/2006/relationships/hyperlink" Target="http://intranet.utmb.edu/QHS/TheJointCommission/default.asp"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utmbhealth.com/" TargetMode="External"/><Relationship Id="rId29" Type="http://schemas.openxmlformats.org/officeDocument/2006/relationships/hyperlink" Target="http://www.facebook.com/IamUTM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utdirect.utexas.edu/nlogon/sgwww/myUTBenefits/index.WBX" TargetMode="External"/><Relationship Id="rId32" Type="http://schemas.openxmlformats.org/officeDocument/2006/relationships/hyperlink" Target="https://utmb.us/2v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hyperlink" Target="http://www.utmb.edu/president"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utmb.edu/" TargetMode="External"/><Relationship Id="rId31" Type="http://schemas.openxmlformats.org/officeDocument/2006/relationships/hyperlink" Target="https://intranet.utmb.edu/directory/"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5.png"/><Relationship Id="rId22" Type="http://schemas.openxmlformats.org/officeDocument/2006/relationships/hyperlink" Target="https://hr.utmb.edu/relations/performance/" TargetMode="External"/><Relationship Id="rId27" Type="http://schemas.openxmlformats.org/officeDocument/2006/relationships/hyperlink" Target="https://learn.utmb.edu" TargetMode="External"/><Relationship Id="rId30" Type="http://schemas.openxmlformats.org/officeDocument/2006/relationships/hyperlink" Target="http://intranet.utmb.edu/healthsystem/Patients/submissions.asp" TargetMode="External"/><Relationship Id="rId35" Type="http://schemas.openxmlformats.org/officeDocument/2006/relationships/footer" Target="footer1.xml"/><Relationship Id="rId8" Type="http://schemas.openxmlformats.org/officeDocument/2006/relationships/hyperlink" Target="https://ispace.utmb.edu/xythoswfs/webview/_xy-12470404_1"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4191B-704F-484B-978B-E436D7B7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2307</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9</cp:revision>
  <cp:lastPrinted>2018-07-11T20:54:00Z</cp:lastPrinted>
  <dcterms:created xsi:type="dcterms:W3CDTF">2018-07-11T20:46:00Z</dcterms:created>
  <dcterms:modified xsi:type="dcterms:W3CDTF">2018-07-17T12:45:00Z</dcterms:modified>
</cp:coreProperties>
</file>